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6492E925"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w:t>
      </w:r>
      <w:r w:rsidR="006968A0" w:rsidRPr="00605B73">
        <w:rPr>
          <w:rFonts w:eastAsia="宋体"/>
          <w:b/>
          <w:bCs/>
          <w:sz w:val="21"/>
          <w:szCs w:val="21"/>
          <w:lang w:eastAsia="zh-CN"/>
        </w:rPr>
        <w:t>9</w:t>
      </w:r>
      <w:r w:rsidR="006968A0">
        <w:rPr>
          <w:rFonts w:eastAsia="宋体"/>
          <w:b/>
          <w:bCs/>
          <w:sz w:val="21"/>
          <w:szCs w:val="21"/>
          <w:lang w:eastAsia="zh-CN"/>
        </w:rPr>
        <w:t>6</w:t>
      </w:r>
      <w:r w:rsidR="0035663C">
        <w:rPr>
          <w:rFonts w:eastAsia="宋体"/>
          <w:b/>
          <w:bCs/>
          <w:sz w:val="21"/>
          <w:szCs w:val="21"/>
          <w:lang w:eastAsia="zh-CN"/>
        </w:rPr>
        <w:t>bis</w:t>
      </w:r>
      <w:r w:rsidR="006968A0" w:rsidRPr="00605B73">
        <w:rPr>
          <w:rFonts w:eastAsia="宋体"/>
          <w:b/>
          <w:bCs/>
          <w:sz w:val="21"/>
          <w:szCs w:val="21"/>
        </w:rPr>
        <w:t xml:space="preserve">      </w:t>
      </w:r>
      <w:r w:rsidR="006968A0"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542DB5" w:rsidRPr="00605B73">
        <w:rPr>
          <w:rFonts w:eastAsia="宋体"/>
          <w:b/>
          <w:bCs/>
          <w:sz w:val="21"/>
          <w:szCs w:val="21"/>
        </w:rPr>
        <w:t>1</w:t>
      </w:r>
      <w:r w:rsidR="006968A0">
        <w:rPr>
          <w:rFonts w:eastAsia="宋体"/>
          <w:b/>
          <w:bCs/>
          <w:sz w:val="21"/>
          <w:szCs w:val="21"/>
        </w:rPr>
        <w:t>90</w:t>
      </w:r>
      <w:r w:rsidR="003335B2">
        <w:rPr>
          <w:rFonts w:eastAsia="宋体"/>
          <w:b/>
          <w:bCs/>
          <w:sz w:val="21"/>
          <w:szCs w:val="21"/>
        </w:rPr>
        <w:t>4571</w:t>
      </w:r>
    </w:p>
    <w:p w14:paraId="7500BCEA" w14:textId="4FF25544" w:rsidR="000247A4" w:rsidRPr="00605B73" w:rsidRDefault="00FB6BB6" w:rsidP="000247A4">
      <w:pPr>
        <w:tabs>
          <w:tab w:val="center" w:pos="4536"/>
          <w:tab w:val="right" w:pos="9072"/>
        </w:tabs>
        <w:rPr>
          <w:rFonts w:eastAsia="宋体"/>
          <w:b/>
          <w:bCs/>
          <w:sz w:val="21"/>
          <w:szCs w:val="21"/>
        </w:rPr>
      </w:pPr>
      <w:r>
        <w:rPr>
          <w:rFonts w:eastAsia="宋体"/>
          <w:b/>
          <w:bCs/>
          <w:sz w:val="21"/>
          <w:szCs w:val="21"/>
        </w:rPr>
        <w:t>Xi’an</w:t>
      </w:r>
      <w:r w:rsidR="006968A0" w:rsidRPr="000B248E">
        <w:rPr>
          <w:rFonts w:eastAsia="宋体"/>
          <w:b/>
          <w:bCs/>
          <w:sz w:val="21"/>
          <w:szCs w:val="21"/>
        </w:rPr>
        <w:t xml:space="preserve">, </w:t>
      </w:r>
      <w:r>
        <w:rPr>
          <w:rFonts w:eastAsia="宋体"/>
          <w:b/>
          <w:bCs/>
          <w:sz w:val="21"/>
          <w:szCs w:val="21"/>
        </w:rPr>
        <w:t>China</w:t>
      </w:r>
      <w:r w:rsidR="006968A0" w:rsidRPr="000B248E">
        <w:rPr>
          <w:rFonts w:eastAsia="宋体"/>
          <w:b/>
          <w:bCs/>
          <w:sz w:val="21"/>
          <w:szCs w:val="21"/>
        </w:rPr>
        <w:t xml:space="preserve">, </w:t>
      </w:r>
      <w:r>
        <w:rPr>
          <w:rFonts w:eastAsia="宋体"/>
          <w:b/>
          <w:bCs/>
          <w:sz w:val="21"/>
          <w:szCs w:val="21"/>
        </w:rPr>
        <w:t>April</w:t>
      </w:r>
      <w:r w:rsidR="006968A0" w:rsidRPr="000B248E">
        <w:rPr>
          <w:rFonts w:eastAsia="宋体"/>
          <w:b/>
          <w:bCs/>
          <w:sz w:val="21"/>
          <w:szCs w:val="21"/>
        </w:rPr>
        <w:t xml:space="preserve"> </w:t>
      </w:r>
      <w:r>
        <w:rPr>
          <w:rFonts w:eastAsia="宋体"/>
          <w:b/>
          <w:bCs/>
          <w:sz w:val="21"/>
          <w:szCs w:val="21"/>
        </w:rPr>
        <w:t>8</w:t>
      </w:r>
      <w:r w:rsidR="002D109A" w:rsidRPr="002D109A">
        <w:rPr>
          <w:rFonts w:eastAsia="宋体"/>
          <w:b/>
          <w:bCs/>
          <w:sz w:val="21"/>
          <w:szCs w:val="21"/>
          <w:vertAlign w:val="superscript"/>
        </w:rPr>
        <w:t>th</w:t>
      </w:r>
      <w:r w:rsidR="002D109A">
        <w:rPr>
          <w:rFonts w:eastAsia="宋体"/>
          <w:b/>
          <w:bCs/>
          <w:sz w:val="21"/>
          <w:szCs w:val="21"/>
        </w:rPr>
        <w:t xml:space="preserve"> </w:t>
      </w:r>
      <w:r w:rsidR="006968A0" w:rsidRPr="000B248E">
        <w:rPr>
          <w:rFonts w:eastAsia="宋体"/>
          <w:b/>
          <w:bCs/>
          <w:sz w:val="21"/>
          <w:szCs w:val="21"/>
        </w:rPr>
        <w:t xml:space="preserve">- </w:t>
      </w:r>
      <w:r>
        <w:rPr>
          <w:rFonts w:eastAsia="宋体"/>
          <w:b/>
          <w:bCs/>
          <w:sz w:val="21"/>
          <w:szCs w:val="21"/>
        </w:rPr>
        <w:t>April</w:t>
      </w:r>
      <w:r w:rsidRPr="000B248E">
        <w:rPr>
          <w:rFonts w:eastAsia="宋体"/>
          <w:b/>
          <w:bCs/>
          <w:sz w:val="21"/>
          <w:szCs w:val="21"/>
        </w:rPr>
        <w:t xml:space="preserve"> </w:t>
      </w:r>
      <w:r w:rsidR="000E65AE" w:rsidRPr="000B248E">
        <w:rPr>
          <w:rFonts w:eastAsia="宋体"/>
          <w:b/>
          <w:bCs/>
          <w:sz w:val="21"/>
          <w:szCs w:val="21"/>
        </w:rPr>
        <w:t>1</w:t>
      </w:r>
      <w:r>
        <w:rPr>
          <w:rFonts w:eastAsia="宋体"/>
          <w:b/>
          <w:bCs/>
          <w:sz w:val="21"/>
          <w:szCs w:val="21"/>
        </w:rPr>
        <w:t>2</w:t>
      </w:r>
      <w:r w:rsidR="002D109A" w:rsidRPr="002D109A">
        <w:rPr>
          <w:rFonts w:eastAsia="宋体"/>
          <w:b/>
          <w:bCs/>
          <w:sz w:val="21"/>
          <w:szCs w:val="21"/>
          <w:vertAlign w:val="superscript"/>
        </w:rPr>
        <w:t>st</w:t>
      </w:r>
      <w:r w:rsidR="002D109A">
        <w:rPr>
          <w:rFonts w:eastAsia="宋体"/>
          <w:b/>
          <w:bCs/>
          <w:sz w:val="21"/>
          <w:szCs w:val="21"/>
        </w:rPr>
        <w:t xml:space="preserve"> </w:t>
      </w:r>
      <w:r w:rsidR="006968A0" w:rsidRPr="000B248E">
        <w:rPr>
          <w:rFonts w:eastAsia="宋体"/>
          <w:b/>
          <w:bCs/>
          <w:sz w:val="21"/>
          <w:szCs w:val="21"/>
        </w:rPr>
        <w:t>, 201</w:t>
      </w:r>
      <w:r>
        <w:rPr>
          <w:rFonts w:eastAsia="宋体"/>
          <w:b/>
          <w:bCs/>
          <w:sz w:val="21"/>
          <w:szCs w:val="21"/>
        </w:rPr>
        <w:t>9</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0" w:name="OLE_LINK2"/>
      <w:bookmarkStart w:id="1" w:name="OLE_LINK3"/>
      <w:r w:rsidRPr="00605B73">
        <w:rPr>
          <w:b/>
          <w:bCs/>
          <w:sz w:val="21"/>
          <w:szCs w:val="21"/>
          <w:lang w:val="en-GB" w:eastAsia="zh-CN"/>
        </w:rPr>
        <w:t>6.2.3.1.</w:t>
      </w:r>
      <w:r w:rsidR="003E31DC" w:rsidRPr="00605B73">
        <w:rPr>
          <w:b/>
          <w:bCs/>
          <w:sz w:val="21"/>
          <w:szCs w:val="21"/>
          <w:lang w:val="en-GB" w:eastAsia="zh-CN"/>
        </w:rPr>
        <w:t>1</w:t>
      </w:r>
      <w:bookmarkEnd w:id="0"/>
      <w:bookmarkEnd w:id="1"/>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7777777"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2" w:name="OLE_LINK4"/>
      <w:bookmarkStart w:id="3" w:name="OLE_LINK5"/>
      <w:r w:rsidR="00DE0C8E" w:rsidRPr="00605B73">
        <w:rPr>
          <w:b/>
          <w:bCs/>
          <w:sz w:val="21"/>
          <w:szCs w:val="21"/>
          <w:lang w:val="en-GB" w:eastAsia="zh-CN"/>
        </w:rPr>
        <w:t>Discussion of additional SRS symbols</w:t>
      </w:r>
      <w:bookmarkEnd w:id="2"/>
      <w:bookmarkEnd w:id="3"/>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4" w:name="_Ref124589705"/>
      <w:bookmarkStart w:id="5" w:name="_Ref129681862"/>
      <w:r w:rsidRPr="00605B73">
        <w:rPr>
          <w:sz w:val="24"/>
          <w:szCs w:val="21"/>
          <w:lang w:eastAsia="zh-CN"/>
        </w:rPr>
        <w:t>Introduction</w:t>
      </w:r>
      <w:bookmarkEnd w:id="4"/>
      <w:bookmarkEnd w:id="5"/>
    </w:p>
    <w:p w14:paraId="1854BA67" w14:textId="7D6CB1AB" w:rsidR="000247A4" w:rsidRDefault="000247A4" w:rsidP="004B4E37">
      <w:pPr>
        <w:spacing w:beforeLines="50" w:before="120" w:afterLines="50"/>
        <w:rPr>
          <w:sz w:val="21"/>
          <w:szCs w:val="21"/>
          <w:lang w:val="en-GB"/>
        </w:rPr>
      </w:pPr>
      <w:r w:rsidRPr="00605B73">
        <w:rPr>
          <w:sz w:val="21"/>
          <w:szCs w:val="21"/>
          <w:lang w:val="en-GB"/>
        </w:rPr>
        <w:t>In 3GPP RAN Plenary #</w:t>
      </w:r>
      <w:r w:rsidRPr="00FC7FFC">
        <w:rPr>
          <w:sz w:val="21"/>
          <w:szCs w:val="21"/>
          <w:lang w:eastAsia="zh-CN"/>
        </w:rPr>
        <w:t>80</w:t>
      </w:r>
      <w:r w:rsidRPr="00605B73">
        <w:rPr>
          <w:sz w:val="21"/>
          <w:szCs w:val="21"/>
          <w:lang w:val="en-GB"/>
        </w:rPr>
        <w:t>, the DL MIMO efficiency enhancements for LTE WI is approved [1]. RAN1 mainly focuses on the following areas:</w:t>
      </w:r>
    </w:p>
    <w:tbl>
      <w:tblPr>
        <w:tblStyle w:val="ad"/>
        <w:tblW w:w="0" w:type="auto"/>
        <w:tblLook w:val="04A0" w:firstRow="1" w:lastRow="0" w:firstColumn="1" w:lastColumn="0" w:noHBand="0" w:noVBand="1"/>
      </w:tblPr>
      <w:tblGrid>
        <w:gridCol w:w="9307"/>
      </w:tblGrid>
      <w:tr w:rsidR="004B3923" w14:paraId="0967FD45" w14:textId="77777777" w:rsidTr="004B3923">
        <w:tc>
          <w:tcPr>
            <w:tcW w:w="9307" w:type="dxa"/>
          </w:tcPr>
          <w:p w14:paraId="03FCB8B1" w14:textId="77777777" w:rsidR="004B3923" w:rsidRPr="00605B73" w:rsidRDefault="004B3923" w:rsidP="004B3923">
            <w:pPr>
              <w:numPr>
                <w:ilvl w:val="0"/>
                <w:numId w:val="37"/>
              </w:numPr>
              <w:overflowPunct w:val="0"/>
              <w:snapToGrid/>
              <w:spacing w:after="0"/>
              <w:textAlignment w:val="baseline"/>
              <w:rPr>
                <w:color w:val="000000"/>
                <w:sz w:val="21"/>
                <w:szCs w:val="21"/>
                <w:lang w:eastAsia="ko-KR"/>
              </w:rPr>
            </w:pPr>
            <w:r w:rsidRPr="00605B73">
              <w:rPr>
                <w:color w:val="000000"/>
                <w:sz w:val="21"/>
                <w:szCs w:val="21"/>
                <w:lang w:eastAsia="ko-KR"/>
              </w:rPr>
              <w:t>Enhance SRS capacity and coverage [RAN1]</w:t>
            </w:r>
          </w:p>
          <w:p w14:paraId="1146202A" w14:textId="77777777" w:rsidR="004B3923" w:rsidRPr="00605B73" w:rsidRDefault="004B3923" w:rsidP="004B3923">
            <w:pPr>
              <w:numPr>
                <w:ilvl w:val="1"/>
                <w:numId w:val="36"/>
              </w:numPr>
              <w:overflowPunct w:val="0"/>
              <w:ind w:right="-99"/>
              <w:jc w:val="left"/>
              <w:rPr>
                <w:color w:val="000000"/>
                <w:sz w:val="21"/>
                <w:szCs w:val="21"/>
                <w:lang w:eastAsia="ko-KR"/>
              </w:rPr>
            </w:pPr>
            <w:r w:rsidRPr="00605B73">
              <w:rPr>
                <w:color w:val="000000"/>
                <w:sz w:val="21"/>
                <w:szCs w:val="21"/>
                <w:lang w:eastAsia="ko-KR"/>
              </w:rPr>
              <w:t>Introduce more than one symbol for SRS for one UE</w:t>
            </w:r>
            <w:r w:rsidRPr="00605B73">
              <w:rPr>
                <w:color w:val="000000"/>
                <w:sz w:val="21"/>
                <w:szCs w:val="21"/>
                <w:lang w:eastAsia="zh-CN"/>
              </w:rPr>
              <w:t xml:space="preserve"> or for multiple UEs</w:t>
            </w:r>
            <w:r w:rsidRPr="00605B73">
              <w:rPr>
                <w:color w:val="000000"/>
                <w:sz w:val="21"/>
                <w:szCs w:val="21"/>
                <w:lang w:eastAsia="ko-KR"/>
              </w:rPr>
              <w:t xml:space="preserve"> on a UL normal subframe</w:t>
            </w:r>
          </w:p>
          <w:p w14:paraId="4A4CB822" w14:textId="77777777" w:rsidR="004B3923" w:rsidRPr="00605B73" w:rsidRDefault="004B3923" w:rsidP="004B3923">
            <w:pPr>
              <w:numPr>
                <w:ilvl w:val="3"/>
                <w:numId w:val="37"/>
              </w:numPr>
              <w:overflowPunct w:val="0"/>
              <w:snapToGrid/>
              <w:spacing w:after="0"/>
              <w:textAlignment w:val="baseline"/>
              <w:rPr>
                <w:color w:val="000000"/>
                <w:sz w:val="21"/>
                <w:szCs w:val="21"/>
                <w:lang w:eastAsia="ko-KR"/>
              </w:rPr>
            </w:pPr>
            <w:r w:rsidRPr="00605B73">
              <w:rPr>
                <w:color w:val="000000"/>
                <w:sz w:val="21"/>
                <w:szCs w:val="21"/>
                <w:lang w:eastAsia="ko-KR"/>
              </w:rPr>
              <w:t xml:space="preserve">Baseline: </w:t>
            </w:r>
            <w:bookmarkStart w:id="6" w:name="OLE_LINK1"/>
            <w:r w:rsidRPr="00605B73">
              <w:rPr>
                <w:color w:val="000000"/>
                <w:sz w:val="21"/>
                <w:szCs w:val="21"/>
                <w:lang w:eastAsia="ko-KR"/>
              </w:rPr>
              <w:t>the minimum SRS resource allocation granularity for a cell is one slot, when more than one symbol in a normal subframe is allocated for SRS for the cell</w:t>
            </w:r>
            <w:bookmarkEnd w:id="6"/>
          </w:p>
          <w:p w14:paraId="7C40D820" w14:textId="77777777" w:rsidR="004B3923" w:rsidRPr="00605B73" w:rsidRDefault="004B3923" w:rsidP="004B3923">
            <w:pPr>
              <w:numPr>
                <w:ilvl w:val="3"/>
                <w:numId w:val="37"/>
              </w:numPr>
              <w:overflowPunct w:val="0"/>
              <w:snapToGrid/>
              <w:spacing w:after="0"/>
              <w:textAlignment w:val="baseline"/>
              <w:rPr>
                <w:color w:val="000000"/>
                <w:sz w:val="21"/>
                <w:szCs w:val="21"/>
                <w:lang w:eastAsia="ko-KR"/>
              </w:rPr>
            </w:pPr>
            <w:r w:rsidRPr="00605B73">
              <w:rPr>
                <w:color w:val="000000"/>
                <w:sz w:val="21"/>
                <w:szCs w:val="21"/>
                <w:lang w:eastAsia="ko-KR"/>
              </w:rPr>
              <w:t>Enhancements on PUCCH and PUSCH are not in scope</w:t>
            </w:r>
          </w:p>
          <w:p w14:paraId="487D490B" w14:textId="2AEE1B96" w:rsidR="004B3923" w:rsidRPr="004B3923" w:rsidRDefault="004B3923" w:rsidP="000247A4">
            <w:pPr>
              <w:numPr>
                <w:ilvl w:val="1"/>
                <w:numId w:val="36"/>
              </w:numPr>
              <w:overflowPunct w:val="0"/>
              <w:ind w:right="-99"/>
              <w:jc w:val="left"/>
              <w:rPr>
                <w:color w:val="000000"/>
                <w:sz w:val="21"/>
                <w:szCs w:val="21"/>
                <w:lang w:eastAsia="ko-KR"/>
              </w:rPr>
            </w:pPr>
            <w:r w:rsidRPr="00605B73">
              <w:rPr>
                <w:color w:val="000000"/>
                <w:sz w:val="21"/>
                <w:szCs w:val="21"/>
                <w:lang w:eastAsia="ko-KR"/>
              </w:rPr>
              <w:t xml:space="preserve">Introduce virtual cell ID for SRS </w:t>
            </w:r>
          </w:p>
        </w:tc>
      </w:tr>
    </w:tbl>
    <w:p w14:paraId="37A80B1E" w14:textId="77777777" w:rsidR="004B3923" w:rsidRPr="00605B73" w:rsidRDefault="004B3923" w:rsidP="000247A4">
      <w:pPr>
        <w:rPr>
          <w:sz w:val="21"/>
          <w:szCs w:val="21"/>
          <w:lang w:val="en-GB"/>
        </w:rPr>
      </w:pPr>
    </w:p>
    <w:p w14:paraId="552C587C" w14:textId="77777777" w:rsidR="00061F64" w:rsidRPr="00605B73" w:rsidRDefault="000F6E43" w:rsidP="00BD025A">
      <w:pPr>
        <w:spacing w:beforeLines="50" w:before="120" w:afterLines="50"/>
        <w:rPr>
          <w:sz w:val="21"/>
          <w:szCs w:val="21"/>
          <w:lang w:val="en-GB" w:eastAsia="zh-CN"/>
        </w:rPr>
      </w:pPr>
      <w:r w:rsidRPr="00605B73">
        <w:rPr>
          <w:sz w:val="21"/>
          <w:szCs w:val="21"/>
          <w:lang w:val="en-GB" w:eastAsia="zh-CN"/>
        </w:rPr>
        <w:t xml:space="preserve">The following </w:t>
      </w:r>
      <w:r w:rsidRPr="00605B73">
        <w:rPr>
          <w:sz w:val="21"/>
          <w:szCs w:val="21"/>
          <w:lang w:val="en-GB"/>
        </w:rPr>
        <w:t>agreement</w:t>
      </w:r>
      <w:r w:rsidRPr="00605B73">
        <w:rPr>
          <w:sz w:val="21"/>
          <w:szCs w:val="21"/>
          <w:lang w:val="en-GB" w:eastAsia="zh-CN"/>
        </w:rPr>
        <w:t xml:space="preserve"> </w:t>
      </w:r>
      <w:r w:rsidR="00D62D82" w:rsidRPr="00605B73">
        <w:rPr>
          <w:sz w:val="21"/>
          <w:szCs w:val="21"/>
          <w:lang w:val="en-GB" w:eastAsia="zh-CN"/>
        </w:rPr>
        <w:t>was</w:t>
      </w:r>
      <w:r w:rsidRPr="00605B73">
        <w:rPr>
          <w:sz w:val="21"/>
          <w:szCs w:val="21"/>
          <w:lang w:val="en-GB" w:eastAsia="zh-CN"/>
        </w:rPr>
        <w:t xml:space="preserve"> achieved at RAN1#94</w:t>
      </w:r>
      <w:r w:rsidR="002F657C" w:rsidRPr="00605B73">
        <w:rPr>
          <w:sz w:val="21"/>
          <w:szCs w:val="21"/>
          <w:lang w:val="en-GB" w:eastAsia="zh-CN"/>
        </w:rPr>
        <w:t>[2]</w:t>
      </w:r>
      <w:r w:rsidRPr="00605B73">
        <w:rPr>
          <w:sz w:val="21"/>
          <w:szCs w:val="21"/>
          <w:lang w:val="en-GB" w:eastAsia="zh-CN"/>
        </w:rPr>
        <w:t>:</w:t>
      </w:r>
    </w:p>
    <w:p w14:paraId="214B6132" w14:textId="77777777" w:rsidR="00E914C4" w:rsidRPr="00493BA3" w:rsidRDefault="00E914C4" w:rsidP="00BD025A">
      <w:pPr>
        <w:ind w:left="1440" w:hanging="1440"/>
        <w:rPr>
          <w:b/>
          <w:sz w:val="21"/>
          <w:szCs w:val="21"/>
          <w:highlight w:val="green"/>
        </w:rPr>
      </w:pPr>
      <w:r w:rsidRPr="00493BA3">
        <w:rPr>
          <w:b/>
          <w:sz w:val="21"/>
          <w:szCs w:val="21"/>
          <w:highlight w:val="green"/>
        </w:rPr>
        <w:t>Agreement</w:t>
      </w:r>
    </w:p>
    <w:p w14:paraId="63DC6DF7" w14:textId="77777777" w:rsidR="00E914C4" w:rsidRPr="00605B73" w:rsidRDefault="00E914C4" w:rsidP="00BD025A">
      <w:pPr>
        <w:rPr>
          <w:rFonts w:eastAsia="Malgun Gothic"/>
          <w:sz w:val="21"/>
          <w:szCs w:val="21"/>
          <w:lang w:eastAsia="zh-CN"/>
        </w:rPr>
      </w:pPr>
      <w:r w:rsidRPr="00605B73">
        <w:rPr>
          <w:rFonts w:eastAsia="Malgun Gothic"/>
          <w:sz w:val="21"/>
          <w:szCs w:val="21"/>
          <w:lang w:eastAsia="zh-CN"/>
        </w:rPr>
        <w:t xml:space="preserve">The time location of possible additional SRS symbols in one normal UL subframe for a cell include the following </w:t>
      </w:r>
    </w:p>
    <w:p w14:paraId="1A737C6B" w14:textId="77777777" w:rsidR="00E914C4" w:rsidRPr="007B3BA5"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Option 1: All symbols in one slot can be used for SRS from cell perspective</w:t>
      </w:r>
    </w:p>
    <w:p w14:paraId="5B78C69F" w14:textId="77777777" w:rsidR="00E914C4" w:rsidRPr="007B3BA5" w:rsidRDefault="00E914C4"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E.g., The other slot in the subframe may be used for PUSCH transmission for sTTI-capable UE.</w:t>
      </w:r>
    </w:p>
    <w:p w14:paraId="4368B2FA" w14:textId="77777777" w:rsidR="00E914C4" w:rsidRPr="007B3BA5"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Option 2: All symbols in one subframe can be used for SRS from cell perspective</w:t>
      </w:r>
    </w:p>
    <w:p w14:paraId="22A70C45" w14:textId="77777777" w:rsidR="00E914C4" w:rsidRPr="007B3BA5"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Option 3: A subset of symbols in one slot can be used for SRS from cell perspective</w:t>
      </w:r>
    </w:p>
    <w:p w14:paraId="7D8E78AC" w14:textId="77777777" w:rsidR="00E914C4" w:rsidRPr="007B3BA5" w:rsidRDefault="00E914C4"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E.g., The other slot in the subframe may be used for PUSCH transmission for sTTI-capable UE.</w:t>
      </w:r>
    </w:p>
    <w:p w14:paraId="5DB854DF" w14:textId="77777777" w:rsidR="00E914C4" w:rsidRPr="007B3BA5"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Other options are not precluded</w:t>
      </w:r>
    </w:p>
    <w:p w14:paraId="039CC88E" w14:textId="77777777" w:rsidR="00E914C4" w:rsidRPr="007B3BA5"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FFS whether it has spec impacts or not for cell-specific configuration</w:t>
      </w:r>
    </w:p>
    <w:p w14:paraId="30C6A563" w14:textId="77777777" w:rsidR="00E914C4" w:rsidRPr="00605B73"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 xml:space="preserve">Companies are encouraged to study and evaluate considering </w:t>
      </w:r>
    </w:p>
    <w:p w14:paraId="4FC38A79" w14:textId="77777777" w:rsidR="00E914C4" w:rsidRPr="00605B73" w:rsidRDefault="00E914C4"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Performance (eg, DL performance improvement, degradation on UL performance including legacy UL for legacy UEs)</w:t>
      </w:r>
    </w:p>
    <w:p w14:paraId="1BA4370D" w14:textId="77777777" w:rsidR="00E914C4" w:rsidRPr="00605B73" w:rsidRDefault="00E914C4"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Specification impact</w:t>
      </w:r>
    </w:p>
    <w:p w14:paraId="05E0A134" w14:textId="77777777" w:rsidR="00E914C4" w:rsidRPr="00605B73" w:rsidRDefault="00E914C4"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UE complexity</w:t>
      </w:r>
    </w:p>
    <w:p w14:paraId="1594F334" w14:textId="77777777" w:rsidR="00E914C4" w:rsidRPr="00605B73" w:rsidRDefault="00E914C4"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RF impact</w:t>
      </w:r>
    </w:p>
    <w:p w14:paraId="0E42C4EC" w14:textId="77777777" w:rsidR="00E914C4" w:rsidRPr="00605B73"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RAN1 will finalize on the performance metrics and evaluation methodology in RAN1#94bis</w:t>
      </w:r>
    </w:p>
    <w:p w14:paraId="32893999" w14:textId="77777777" w:rsidR="00E914C4" w:rsidRPr="00605B73" w:rsidRDefault="00E914C4"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System level parameters, evaluation methodology, and the need for system level evaluation can be discussed in the next RAN1 meeting</w:t>
      </w:r>
    </w:p>
    <w:p w14:paraId="55736E55" w14:textId="77777777" w:rsidR="00A41892" w:rsidRPr="00605B73" w:rsidRDefault="00FB6D23" w:rsidP="00BD025A">
      <w:pPr>
        <w:rPr>
          <w:sz w:val="21"/>
          <w:szCs w:val="21"/>
          <w:lang w:val="en-GB" w:eastAsia="zh-CN"/>
        </w:rPr>
      </w:pPr>
      <w:r>
        <w:rPr>
          <w:sz w:val="21"/>
          <w:szCs w:val="21"/>
          <w:lang w:val="en-GB" w:eastAsia="zh-CN"/>
        </w:rPr>
        <w:t>And</w:t>
      </w:r>
      <w:r w:rsidR="00A41892" w:rsidRPr="00605B73">
        <w:rPr>
          <w:sz w:val="21"/>
          <w:szCs w:val="21"/>
          <w:lang w:val="en-GB" w:eastAsia="zh-CN"/>
        </w:rPr>
        <w:t xml:space="preserve"> the following agreements were achieved at RAN1#94</w:t>
      </w:r>
      <w:r w:rsidR="00F25C21" w:rsidRPr="00605B73">
        <w:rPr>
          <w:sz w:val="21"/>
          <w:szCs w:val="21"/>
          <w:lang w:val="en-GB" w:eastAsia="zh-CN"/>
        </w:rPr>
        <w:t>bis</w:t>
      </w:r>
      <w:r w:rsidR="00A41892" w:rsidRPr="00605B73">
        <w:rPr>
          <w:sz w:val="21"/>
          <w:szCs w:val="21"/>
          <w:lang w:val="en-GB" w:eastAsia="zh-CN"/>
        </w:rPr>
        <w:t>[</w:t>
      </w:r>
      <w:r w:rsidR="00190046" w:rsidRPr="00605B73">
        <w:rPr>
          <w:sz w:val="21"/>
          <w:szCs w:val="21"/>
          <w:lang w:val="en-GB" w:eastAsia="zh-CN"/>
        </w:rPr>
        <w:t>3</w:t>
      </w:r>
      <w:r w:rsidR="00A41892" w:rsidRPr="00605B73">
        <w:rPr>
          <w:sz w:val="21"/>
          <w:szCs w:val="21"/>
          <w:lang w:val="en-GB" w:eastAsia="zh-CN"/>
        </w:rPr>
        <w:t>]:</w:t>
      </w:r>
    </w:p>
    <w:p w14:paraId="485CA538" w14:textId="77777777" w:rsidR="001055C5" w:rsidRPr="00605B73" w:rsidRDefault="001055C5" w:rsidP="00BD025A">
      <w:pPr>
        <w:rPr>
          <w:rFonts w:eastAsia="Malgun Gothic"/>
          <w:b/>
          <w:sz w:val="21"/>
          <w:szCs w:val="21"/>
          <w:highlight w:val="green"/>
          <w:lang w:eastAsia="zh-CN"/>
        </w:rPr>
      </w:pPr>
      <w:r w:rsidRPr="00605B73">
        <w:rPr>
          <w:rFonts w:eastAsia="Malgun Gothic"/>
          <w:b/>
          <w:sz w:val="21"/>
          <w:szCs w:val="21"/>
          <w:highlight w:val="green"/>
          <w:lang w:eastAsia="zh-CN"/>
        </w:rPr>
        <w:t>Agreement</w:t>
      </w:r>
    </w:p>
    <w:p w14:paraId="4A129FA1" w14:textId="77777777" w:rsidR="00A75C2B" w:rsidRPr="00A75C2B" w:rsidRDefault="001055C5"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bookmarkStart w:id="7" w:name="OLE_LINK14"/>
      <w:bookmarkStart w:id="8" w:name="OLE_LINK15"/>
      <w:r w:rsidRPr="007B3BA5">
        <w:rPr>
          <w:rFonts w:ascii="Times New Roman" w:eastAsia="Malgun Gothic" w:hAnsi="Times New Roman"/>
          <w:sz w:val="21"/>
          <w:szCs w:val="21"/>
          <w:lang w:eastAsia="zh-CN"/>
        </w:rPr>
        <w:t xml:space="preserve">Aperiodic SRS </w:t>
      </w:r>
      <w:r w:rsidRPr="007B3BA5">
        <w:rPr>
          <w:rFonts w:ascii="Times New Roman" w:hAnsi="Times New Roman"/>
          <w:sz w:val="21"/>
          <w:szCs w:val="21"/>
          <w:lang w:eastAsia="zh-CN"/>
        </w:rPr>
        <w:t>transmission</w:t>
      </w:r>
      <w:r w:rsidRPr="007B3BA5">
        <w:rPr>
          <w:rFonts w:ascii="Times New Roman" w:eastAsia="Malgun Gothic" w:hAnsi="Times New Roman"/>
          <w:sz w:val="21"/>
          <w:szCs w:val="21"/>
          <w:lang w:eastAsia="zh-CN"/>
        </w:rPr>
        <w:t xml:space="preserve"> for additional SRS symbol(s) is supported</w:t>
      </w:r>
      <w:bookmarkEnd w:id="7"/>
      <w:bookmarkEnd w:id="8"/>
      <w:r w:rsidRPr="007B3BA5">
        <w:rPr>
          <w:rFonts w:ascii="Times New Roman" w:eastAsia="Malgun Gothic" w:hAnsi="Times New Roman"/>
          <w:sz w:val="21"/>
          <w:szCs w:val="21"/>
          <w:lang w:eastAsia="zh-CN"/>
        </w:rPr>
        <w:t xml:space="preserve">. </w:t>
      </w:r>
    </w:p>
    <w:p w14:paraId="253B363A" w14:textId="3625253F" w:rsidR="001055C5" w:rsidRPr="007B3BA5" w:rsidRDefault="001055C5" w:rsidP="00BD025A">
      <w:pPr>
        <w:pStyle w:val="af2"/>
        <w:numPr>
          <w:ilvl w:val="1"/>
          <w:numId w:val="40"/>
        </w:numPr>
        <w:overflowPunct w:val="0"/>
        <w:autoSpaceDE w:val="0"/>
        <w:autoSpaceDN w:val="0"/>
        <w:adjustRightInd w:val="0"/>
        <w:snapToGrid/>
        <w:spacing w:after="180"/>
        <w:contextualSpacing/>
        <w:textAlignment w:val="baseline"/>
        <w:rPr>
          <w:rFonts w:ascii="Times New Roman" w:hAnsi="Times New Roman"/>
          <w:sz w:val="21"/>
          <w:szCs w:val="21"/>
        </w:rPr>
      </w:pPr>
      <w:r w:rsidRPr="007B3BA5">
        <w:rPr>
          <w:rFonts w:ascii="Times New Roman" w:eastAsia="Malgun Gothic" w:hAnsi="Times New Roman"/>
          <w:sz w:val="21"/>
          <w:szCs w:val="21"/>
          <w:lang w:eastAsia="zh-CN"/>
        </w:rPr>
        <w:t>FFS on periodic SRS transmission for additional SRS symbol(s).</w:t>
      </w:r>
    </w:p>
    <w:p w14:paraId="600E2D7F" w14:textId="77777777" w:rsidR="001055C5" w:rsidRPr="00605B73" w:rsidRDefault="001055C5" w:rsidP="00BD025A">
      <w:pPr>
        <w:rPr>
          <w:sz w:val="21"/>
          <w:szCs w:val="21"/>
          <w:highlight w:val="green"/>
        </w:rPr>
      </w:pPr>
      <w:r w:rsidRPr="00605B73">
        <w:rPr>
          <w:b/>
          <w:sz w:val="21"/>
          <w:szCs w:val="21"/>
          <w:highlight w:val="green"/>
        </w:rPr>
        <w:t>Agreement</w:t>
      </w:r>
    </w:p>
    <w:p w14:paraId="1AF452A8" w14:textId="77777777" w:rsidR="001055C5" w:rsidRPr="00605B73" w:rsidRDefault="001055C5"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lastRenderedPageBreak/>
        <w:t xml:space="preserve">The </w:t>
      </w:r>
      <w:r w:rsidRPr="00605B73">
        <w:rPr>
          <w:rFonts w:ascii="Times New Roman" w:hAnsi="Times New Roman"/>
          <w:sz w:val="21"/>
          <w:szCs w:val="21"/>
          <w:lang w:eastAsia="zh-CN"/>
        </w:rPr>
        <w:t>time</w:t>
      </w:r>
      <w:r w:rsidRPr="00605B73">
        <w:rPr>
          <w:rFonts w:ascii="Times New Roman" w:hAnsi="Times New Roman"/>
          <w:sz w:val="21"/>
          <w:szCs w:val="21"/>
        </w:rPr>
        <w:t xml:space="preserve"> location of possible additional SRS symbols in one normal UL subframe for a cell is down-selected from following options (down-selection to be made in RAN1#95):</w:t>
      </w:r>
    </w:p>
    <w:p w14:paraId="2A13B1A0"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lang w:eastAsia="zh-CN"/>
        </w:rPr>
        <w:t>Option</w:t>
      </w:r>
      <w:r w:rsidRPr="00605B73">
        <w:rPr>
          <w:rFonts w:ascii="Times New Roman" w:hAnsi="Times New Roman"/>
          <w:sz w:val="21"/>
          <w:szCs w:val="21"/>
        </w:rPr>
        <w:t xml:space="preserve"> 1: All symbols in only one slot of one subframe can be used for SRS from cell perspective</w:t>
      </w:r>
    </w:p>
    <w:p w14:paraId="5092229D"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 xml:space="preserve">Option 2: All symbols in one subframe can be used for SRS from cell perspective. </w:t>
      </w:r>
    </w:p>
    <w:p w14:paraId="1146B28F"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FFS whether cell-specific configuration of SRS resources in slot-level granularity is required or not</w:t>
      </w:r>
    </w:p>
    <w:p w14:paraId="603CE366" w14:textId="77777777" w:rsidR="001055C5" w:rsidRPr="00605B73" w:rsidRDefault="001055C5" w:rsidP="00BD025A">
      <w:pPr>
        <w:rPr>
          <w:sz w:val="21"/>
          <w:szCs w:val="21"/>
          <w:highlight w:val="green"/>
        </w:rPr>
      </w:pPr>
      <w:r w:rsidRPr="00605B73">
        <w:rPr>
          <w:b/>
          <w:sz w:val="21"/>
          <w:szCs w:val="21"/>
          <w:highlight w:val="green"/>
        </w:rPr>
        <w:t>Agreement</w:t>
      </w:r>
    </w:p>
    <w:p w14:paraId="1AECBCE3" w14:textId="77777777" w:rsidR="001055C5" w:rsidRPr="00605B73" w:rsidRDefault="001055C5"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For a UE configured with additional SRS symbols within one UL subframe, the SRS transmission is down-selected from following options</w:t>
      </w:r>
    </w:p>
    <w:p w14:paraId="07171B79"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Option 1: Frequency hopping within one UL subframe is supported.</w:t>
      </w:r>
    </w:p>
    <w:p w14:paraId="1C859D9E"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Option 2: Repetition within one UL subframe is supported</w:t>
      </w:r>
    </w:p>
    <w:p w14:paraId="4CFC73C4"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Option 3: Both frequency hopping and repetition within one UL subframe is supported.</w:t>
      </w:r>
    </w:p>
    <w:p w14:paraId="0BF1F6FB" w14:textId="77777777" w:rsidR="001055C5" w:rsidRPr="00605B73" w:rsidRDefault="001055C5" w:rsidP="00BD025A">
      <w:pPr>
        <w:pStyle w:val="af2"/>
        <w:numPr>
          <w:ilvl w:val="1"/>
          <w:numId w:val="40"/>
        </w:numPr>
        <w:overflowPunct w:val="0"/>
        <w:autoSpaceDE w:val="0"/>
        <w:autoSpaceDN w:val="0"/>
        <w:adjustRightInd w:val="0"/>
        <w:snapToGrid/>
        <w:spacing w:after="180"/>
        <w:ind w:hanging="357"/>
        <w:contextualSpacing/>
        <w:textAlignment w:val="baseline"/>
        <w:rPr>
          <w:rFonts w:ascii="Times New Roman" w:hAnsi="Times New Roman"/>
          <w:sz w:val="21"/>
          <w:szCs w:val="21"/>
        </w:rPr>
      </w:pPr>
      <w:r w:rsidRPr="00605B73">
        <w:rPr>
          <w:rFonts w:ascii="Times New Roman" w:hAnsi="Times New Roman"/>
          <w:sz w:val="21"/>
          <w:szCs w:val="21"/>
        </w:rPr>
        <w:t>FFS the maximum number of SRS symbol within one subframe/slot that can be allocated to a UE.</w:t>
      </w:r>
    </w:p>
    <w:p w14:paraId="3E22F44F" w14:textId="1400E1FC" w:rsidR="00237764" w:rsidRPr="00E11C63" w:rsidRDefault="00237764" w:rsidP="00BD025A">
      <w:pPr>
        <w:rPr>
          <w:sz w:val="21"/>
          <w:szCs w:val="21"/>
          <w:lang w:val="en-GB" w:eastAsia="zh-CN"/>
        </w:rPr>
      </w:pPr>
      <w:r w:rsidRPr="00E11C63">
        <w:rPr>
          <w:sz w:val="21"/>
          <w:szCs w:val="21"/>
          <w:lang w:val="en-GB" w:eastAsia="zh-CN"/>
        </w:rPr>
        <w:t>And the following agreements were achieved at RAN1#95[4]:</w:t>
      </w:r>
    </w:p>
    <w:p w14:paraId="3650421C" w14:textId="77777777" w:rsidR="0000210A" w:rsidRPr="00E11C63" w:rsidRDefault="0000210A" w:rsidP="00BD025A">
      <w:pPr>
        <w:rPr>
          <w:rFonts w:eastAsia="Malgun Gothic"/>
          <w:b/>
          <w:sz w:val="21"/>
          <w:szCs w:val="21"/>
          <w:highlight w:val="green"/>
          <w:lang w:eastAsia="zh-CN"/>
        </w:rPr>
      </w:pPr>
      <w:r w:rsidRPr="00E11C63">
        <w:rPr>
          <w:rFonts w:eastAsia="Malgun Gothic"/>
          <w:b/>
          <w:sz w:val="21"/>
          <w:szCs w:val="21"/>
          <w:highlight w:val="green"/>
          <w:lang w:eastAsia="zh-CN"/>
        </w:rPr>
        <w:t>Agreement</w:t>
      </w:r>
    </w:p>
    <w:p w14:paraId="40050556" w14:textId="77777777" w:rsidR="0000210A" w:rsidRPr="00E11C63" w:rsidRDefault="0000210A" w:rsidP="00BD025A">
      <w:pPr>
        <w:rPr>
          <w:rFonts w:eastAsia="Malgun Gothic"/>
          <w:sz w:val="21"/>
          <w:szCs w:val="21"/>
          <w:lang w:eastAsia="zh-CN"/>
        </w:rPr>
      </w:pPr>
      <w:r w:rsidRPr="00E11C63">
        <w:rPr>
          <w:rFonts w:eastAsia="Malgun Gothic"/>
          <w:sz w:val="21"/>
          <w:szCs w:val="21"/>
          <w:lang w:eastAsia="zh-CN"/>
        </w:rPr>
        <w:t xml:space="preserve">Both intra-subframe frequency hopping and repetition are supported for aperiodic SRS in additional symbols </w:t>
      </w:r>
    </w:p>
    <w:p w14:paraId="1BAA93EE" w14:textId="77777777" w:rsidR="0000210A" w:rsidRPr="0057315E" w:rsidRDefault="0000210A"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57315E">
        <w:rPr>
          <w:rFonts w:ascii="Times New Roman" w:eastAsia="Malgun Gothic" w:hAnsi="Times New Roman"/>
          <w:sz w:val="21"/>
          <w:szCs w:val="21"/>
          <w:lang w:eastAsia="zh-CN"/>
        </w:rPr>
        <w:t>FFS whether above is supported for periodic SRS in additional SRS symbols</w:t>
      </w:r>
    </w:p>
    <w:p w14:paraId="79F9C336" w14:textId="77777777" w:rsidR="0000210A" w:rsidRPr="00E11C63" w:rsidRDefault="0000210A" w:rsidP="00BD025A">
      <w:pPr>
        <w:pStyle w:val="af2"/>
        <w:overflowPunct w:val="0"/>
        <w:autoSpaceDE w:val="0"/>
        <w:autoSpaceDN w:val="0"/>
        <w:adjustRightInd w:val="0"/>
        <w:ind w:left="0"/>
        <w:contextualSpacing/>
        <w:textAlignment w:val="baseline"/>
        <w:rPr>
          <w:rFonts w:ascii="Times New Roman" w:eastAsia="Malgun Gothic" w:hAnsi="Times New Roman"/>
          <w:sz w:val="21"/>
          <w:szCs w:val="21"/>
          <w:lang w:eastAsia="zh-CN"/>
        </w:rPr>
      </w:pPr>
    </w:p>
    <w:p w14:paraId="7DC2DFD5" w14:textId="77777777" w:rsidR="0000210A" w:rsidRPr="00E11C63" w:rsidRDefault="0000210A" w:rsidP="00BD025A">
      <w:pPr>
        <w:rPr>
          <w:rFonts w:eastAsia="Malgun Gothic"/>
          <w:b/>
          <w:sz w:val="21"/>
          <w:szCs w:val="21"/>
          <w:highlight w:val="green"/>
          <w:lang w:eastAsia="zh-CN"/>
        </w:rPr>
      </w:pPr>
      <w:r w:rsidRPr="00E11C63">
        <w:rPr>
          <w:rFonts w:eastAsia="Malgun Gothic"/>
          <w:b/>
          <w:sz w:val="21"/>
          <w:szCs w:val="21"/>
          <w:highlight w:val="green"/>
          <w:lang w:eastAsia="zh-CN"/>
        </w:rPr>
        <w:t>Agreement</w:t>
      </w:r>
    </w:p>
    <w:p w14:paraId="3811D9E7" w14:textId="77777777" w:rsidR="0000210A" w:rsidRPr="00E11C63" w:rsidRDefault="0000210A" w:rsidP="00BD025A">
      <w:pPr>
        <w:rPr>
          <w:rFonts w:eastAsia="Malgun Gothic"/>
          <w:sz w:val="21"/>
          <w:szCs w:val="21"/>
          <w:lang w:eastAsia="zh-CN"/>
        </w:rPr>
      </w:pPr>
      <w:r w:rsidRPr="00E11C63">
        <w:rPr>
          <w:rFonts w:eastAsia="Malgun Gothic"/>
          <w:sz w:val="21"/>
          <w:szCs w:val="21"/>
          <w:lang w:eastAsia="zh-CN"/>
        </w:rPr>
        <w:t>Intra-subframe antenna switching is supported for aperiodic SRS in additional SRS symbols.</w:t>
      </w:r>
    </w:p>
    <w:p w14:paraId="1FE13F92" w14:textId="77777777" w:rsidR="0000210A" w:rsidRPr="00E11C63" w:rsidRDefault="0000210A"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FFS: Whether intra-subframe antenna switching and intra-subframe frequency hopping/repetition can be concurrently configured</w:t>
      </w:r>
    </w:p>
    <w:p w14:paraId="1F5096E9" w14:textId="77777777" w:rsidR="0000210A" w:rsidRPr="00E11C63" w:rsidRDefault="0000210A"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 xml:space="preserve">FFS: Whether </w:t>
      </w:r>
      <w:r w:rsidRPr="003F61AA">
        <w:rPr>
          <w:rFonts w:ascii="Times New Roman" w:hAnsi="Times New Roman"/>
          <w:sz w:val="21"/>
          <w:szCs w:val="21"/>
        </w:rPr>
        <w:t>the</w:t>
      </w:r>
      <w:r w:rsidRPr="00E11C63">
        <w:rPr>
          <w:rFonts w:ascii="Times New Roman" w:eastAsia="Malgun Gothic" w:hAnsi="Times New Roman"/>
          <w:sz w:val="21"/>
          <w:szCs w:val="21"/>
          <w:lang w:eastAsia="zh-CN"/>
        </w:rPr>
        <w:t xml:space="preserve"> above is supported for periodic SRS in additional SRS symbols</w:t>
      </w:r>
    </w:p>
    <w:p w14:paraId="155092CF" w14:textId="77777777" w:rsidR="00395CE3" w:rsidRPr="00E11C63" w:rsidRDefault="00395CE3" w:rsidP="00BD025A">
      <w:pPr>
        <w:rPr>
          <w:b/>
          <w:sz w:val="21"/>
          <w:szCs w:val="21"/>
          <w:lang w:eastAsia="x-none"/>
        </w:rPr>
      </w:pPr>
      <w:r w:rsidRPr="00E11C63">
        <w:rPr>
          <w:b/>
          <w:sz w:val="21"/>
          <w:szCs w:val="21"/>
          <w:lang w:eastAsia="x-none"/>
        </w:rPr>
        <w:t>Conclusion</w:t>
      </w:r>
    </w:p>
    <w:p w14:paraId="4F1CB9C2" w14:textId="77777777" w:rsidR="00395CE3" w:rsidRPr="00E11C63" w:rsidRDefault="00395CE3" w:rsidP="00BD025A">
      <w:pPr>
        <w:rPr>
          <w:sz w:val="21"/>
          <w:szCs w:val="21"/>
          <w:lang w:eastAsia="x-none"/>
        </w:rPr>
      </w:pPr>
      <w:r w:rsidRPr="00E11C63">
        <w:rPr>
          <w:rFonts w:eastAsia="Malgun Gothic"/>
          <w:sz w:val="21"/>
          <w:szCs w:val="21"/>
          <w:lang w:eastAsia="zh-CN"/>
        </w:rPr>
        <w:t>The term additional SRS symbols are those further introduced in Rel-16, as indicated in the title of the AI “Additional SRS symbols”. The last symbol is not part of the additional SRS symbols.</w:t>
      </w:r>
    </w:p>
    <w:p w14:paraId="0C7AE6B8" w14:textId="77777777" w:rsidR="00395CE3" w:rsidRPr="00E11C63" w:rsidRDefault="00395CE3" w:rsidP="00BD025A">
      <w:pPr>
        <w:rPr>
          <w:b/>
          <w:sz w:val="21"/>
          <w:szCs w:val="21"/>
          <w:highlight w:val="green"/>
          <w:lang w:eastAsia="x-none"/>
        </w:rPr>
      </w:pPr>
      <w:r w:rsidRPr="00E11C63">
        <w:rPr>
          <w:b/>
          <w:sz w:val="21"/>
          <w:szCs w:val="21"/>
          <w:highlight w:val="green"/>
          <w:lang w:eastAsia="x-none"/>
        </w:rPr>
        <w:t>Agreement</w:t>
      </w:r>
    </w:p>
    <w:p w14:paraId="61F1E8D9" w14:textId="77777777" w:rsidR="00395CE3" w:rsidRPr="00E11C63" w:rsidRDefault="00395CE3" w:rsidP="00BD025A">
      <w:pPr>
        <w:rPr>
          <w:sz w:val="21"/>
          <w:szCs w:val="21"/>
          <w:lang w:eastAsia="x-none"/>
        </w:rPr>
      </w:pPr>
      <w:r w:rsidRPr="00E11C63">
        <w:rPr>
          <w:sz w:val="21"/>
          <w:szCs w:val="21"/>
          <w:lang w:eastAsia="x-none"/>
        </w:rPr>
        <w:t>Both legacy SRS and additional SRS symbol(s) can be configured for the same UE.</w:t>
      </w:r>
    </w:p>
    <w:p w14:paraId="187EBC07" w14:textId="77777777" w:rsidR="00395CE3" w:rsidRPr="00E11C63" w:rsidRDefault="00395CE3"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 xml:space="preserve">In case of </w:t>
      </w:r>
      <w:r w:rsidRPr="003F61AA">
        <w:rPr>
          <w:rFonts w:ascii="Times New Roman" w:hAnsi="Times New Roman"/>
          <w:sz w:val="21"/>
          <w:szCs w:val="21"/>
        </w:rPr>
        <w:t>legacy</w:t>
      </w:r>
      <w:r w:rsidRPr="00E11C63">
        <w:rPr>
          <w:rFonts w:ascii="Times New Roman" w:eastAsia="Malgun Gothic" w:hAnsi="Times New Roman"/>
          <w:sz w:val="21"/>
          <w:szCs w:val="21"/>
          <w:lang w:eastAsia="zh-CN"/>
        </w:rPr>
        <w:t xml:space="preserve"> SRS is aperiodic, UE can transmit one of legacy SRS or additional SRS symbol(s) in the same subframe</w:t>
      </w:r>
    </w:p>
    <w:p w14:paraId="5100214C" w14:textId="77777777" w:rsidR="00395CE3" w:rsidRPr="00E11C63" w:rsidRDefault="00395CE3"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 xml:space="preserve">In case of legacy SRS is periodic, UE can transmit legacy SRS and additional SRS symbol(s) in the same or </w:t>
      </w:r>
      <w:r w:rsidRPr="003F61AA">
        <w:rPr>
          <w:rFonts w:ascii="Times New Roman" w:hAnsi="Times New Roman"/>
          <w:sz w:val="21"/>
          <w:szCs w:val="21"/>
        </w:rPr>
        <w:t>different</w:t>
      </w:r>
      <w:r w:rsidRPr="00E11C63">
        <w:rPr>
          <w:rFonts w:ascii="Times New Roman" w:eastAsia="Malgun Gothic" w:hAnsi="Times New Roman"/>
          <w:sz w:val="21"/>
          <w:szCs w:val="21"/>
          <w:lang w:eastAsia="zh-CN"/>
        </w:rPr>
        <w:t xml:space="preserve"> subframes</w:t>
      </w:r>
    </w:p>
    <w:p w14:paraId="0D0A48C3" w14:textId="77777777" w:rsidR="00395CE3" w:rsidRPr="00E11C63" w:rsidRDefault="00395CE3"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FFS: In case of legacy SRS is aperiodic, UE can transmit legacy SRS and additional SRS symbol(s) in the same subframes</w:t>
      </w:r>
    </w:p>
    <w:p w14:paraId="5E9626BF" w14:textId="77777777" w:rsidR="00395CE3" w:rsidRPr="00E11C63" w:rsidRDefault="00395CE3" w:rsidP="00BD025A">
      <w:pPr>
        <w:pStyle w:val="af2"/>
        <w:numPr>
          <w:ilvl w:val="1"/>
          <w:numId w:val="44"/>
        </w:numPr>
        <w:overflowPunct w:val="0"/>
        <w:autoSpaceDE w:val="0"/>
        <w:autoSpaceDN w:val="0"/>
        <w:adjustRightInd w:val="0"/>
        <w:snapToGrid/>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Including triggering mechanism</w:t>
      </w:r>
    </w:p>
    <w:p w14:paraId="135D0C52" w14:textId="7501A832" w:rsidR="00237764" w:rsidRDefault="004066BE" w:rsidP="00BD025A">
      <w:pPr>
        <w:rPr>
          <w:sz w:val="21"/>
          <w:szCs w:val="21"/>
          <w:lang w:val="en-GB" w:eastAsia="zh-CN"/>
        </w:rPr>
      </w:pPr>
      <w:r>
        <w:rPr>
          <w:sz w:val="21"/>
          <w:szCs w:val="21"/>
          <w:lang w:val="en-GB" w:eastAsia="zh-CN"/>
        </w:rPr>
        <w:t>T</w:t>
      </w:r>
      <w:r>
        <w:rPr>
          <w:rFonts w:hint="eastAsia"/>
          <w:sz w:val="21"/>
          <w:szCs w:val="21"/>
          <w:lang w:val="en-GB" w:eastAsia="zh-CN"/>
        </w:rPr>
        <w:t xml:space="preserve">he </w:t>
      </w:r>
      <w:r>
        <w:rPr>
          <w:sz w:val="21"/>
          <w:szCs w:val="21"/>
          <w:lang w:val="en-GB" w:eastAsia="zh-CN"/>
        </w:rPr>
        <w:t xml:space="preserve">following </w:t>
      </w:r>
      <w:r w:rsidRPr="00E11C63">
        <w:rPr>
          <w:sz w:val="21"/>
          <w:szCs w:val="21"/>
          <w:lang w:val="en-GB" w:eastAsia="zh-CN"/>
        </w:rPr>
        <w:t>agreements were achieved at RAN1#9</w:t>
      </w:r>
      <w:r w:rsidR="000A618B">
        <w:rPr>
          <w:sz w:val="21"/>
          <w:szCs w:val="21"/>
          <w:lang w:val="en-GB" w:eastAsia="zh-CN"/>
        </w:rPr>
        <w:t>6</w:t>
      </w:r>
      <w:r w:rsidRPr="00E11C63">
        <w:rPr>
          <w:sz w:val="21"/>
          <w:szCs w:val="21"/>
          <w:lang w:val="en-GB" w:eastAsia="zh-CN"/>
        </w:rPr>
        <w:t>[</w:t>
      </w:r>
      <w:r>
        <w:rPr>
          <w:sz w:val="21"/>
          <w:szCs w:val="21"/>
          <w:lang w:val="en-GB" w:eastAsia="zh-CN"/>
        </w:rPr>
        <w:t>5</w:t>
      </w:r>
      <w:r w:rsidRPr="00E11C63">
        <w:rPr>
          <w:sz w:val="21"/>
          <w:szCs w:val="21"/>
          <w:lang w:val="en-GB" w:eastAsia="zh-CN"/>
        </w:rPr>
        <w:t>]</w:t>
      </w:r>
    </w:p>
    <w:p w14:paraId="4B842D93" w14:textId="77777777" w:rsidR="00ED60C7" w:rsidRPr="0084170F" w:rsidRDefault="00ED60C7" w:rsidP="00BD025A">
      <w:pPr>
        <w:rPr>
          <w:rFonts w:eastAsia="Malgun Gothic"/>
          <w:b/>
          <w:highlight w:val="green"/>
          <w:lang w:eastAsia="zh-CN"/>
        </w:rPr>
      </w:pPr>
      <w:r w:rsidRPr="0084170F">
        <w:rPr>
          <w:rFonts w:eastAsia="Malgun Gothic"/>
          <w:b/>
          <w:highlight w:val="green"/>
          <w:lang w:eastAsia="zh-CN"/>
        </w:rPr>
        <w:t>Agreement</w:t>
      </w:r>
    </w:p>
    <w:p w14:paraId="1925D6E1" w14:textId="5EDB68F6" w:rsidR="004066BE" w:rsidRDefault="00ED60C7" w:rsidP="00BD025A">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1-13</w:t>
      </w:r>
    </w:p>
    <w:p w14:paraId="546E3733" w14:textId="77777777" w:rsidR="00FA442B" w:rsidRPr="00F605F8" w:rsidRDefault="00FA442B" w:rsidP="00BD025A">
      <w:pPr>
        <w:rPr>
          <w:rFonts w:eastAsia="Malgun Gothic"/>
          <w:b/>
          <w:highlight w:val="green"/>
          <w:lang w:eastAsia="zh-CN"/>
        </w:rPr>
      </w:pPr>
      <w:r w:rsidRPr="00F605F8">
        <w:rPr>
          <w:rFonts w:eastAsia="Malgun Gothic"/>
          <w:b/>
          <w:highlight w:val="green"/>
          <w:lang w:eastAsia="zh-CN"/>
        </w:rPr>
        <w:t>Agreement</w:t>
      </w:r>
    </w:p>
    <w:p w14:paraId="23489385" w14:textId="77777777" w:rsidR="00FA442B" w:rsidRPr="005F3E66" w:rsidRDefault="00FA442B" w:rsidP="00BD025A">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32500FB0" w14:textId="77777777" w:rsidR="00FA442B" w:rsidRPr="002B0743" w:rsidRDefault="00FA442B" w:rsidP="00BD025A">
      <w:pPr>
        <w:pStyle w:val="af2"/>
        <w:numPr>
          <w:ilvl w:val="0"/>
          <w:numId w:val="40"/>
        </w:numPr>
        <w:overflowPunct w:val="0"/>
        <w:autoSpaceDE w:val="0"/>
        <w:autoSpaceDN w:val="0"/>
        <w:adjustRightInd w:val="0"/>
        <w:snapToGrid/>
        <w:spacing w:after="180"/>
        <w:ind w:hanging="357"/>
        <w:contextualSpacing/>
        <w:textAlignment w:val="baseline"/>
        <w:rPr>
          <w:rFonts w:ascii="Times New Roman" w:eastAsia="Malgun Gothic" w:hAnsi="Times New Roman"/>
          <w:sz w:val="21"/>
          <w:szCs w:val="21"/>
          <w:lang w:eastAsia="zh-CN"/>
        </w:rPr>
      </w:pPr>
      <w:r w:rsidRPr="002B0743">
        <w:rPr>
          <w:rFonts w:ascii="Times New Roman" w:eastAsia="Malgun Gothic" w:hAnsi="Times New Roman"/>
          <w:sz w:val="21"/>
          <w:szCs w:val="21"/>
          <w:lang w:eastAsia="zh-CN"/>
        </w:rPr>
        <w:t>1 to 13 symbols in one subframe can be used for SRS from cell perspective</w:t>
      </w:r>
    </w:p>
    <w:p w14:paraId="44769985" w14:textId="77777777" w:rsidR="00FA442B" w:rsidRPr="002B0743" w:rsidRDefault="00FA442B" w:rsidP="00BD025A">
      <w:pPr>
        <w:pStyle w:val="af2"/>
        <w:numPr>
          <w:ilvl w:val="1"/>
          <w:numId w:val="45"/>
        </w:numPr>
        <w:overflowPunct w:val="0"/>
        <w:autoSpaceDE w:val="0"/>
        <w:autoSpaceDN w:val="0"/>
        <w:adjustRightInd w:val="0"/>
        <w:snapToGrid/>
        <w:spacing w:after="180"/>
        <w:contextualSpacing/>
        <w:rPr>
          <w:rFonts w:ascii="Times New Roman" w:eastAsia="Malgun Gothic" w:hAnsi="Times New Roman"/>
          <w:sz w:val="21"/>
          <w:szCs w:val="21"/>
          <w:lang w:eastAsia="zh-CN"/>
        </w:rPr>
      </w:pPr>
      <w:r w:rsidRPr="002B0743">
        <w:rPr>
          <w:rFonts w:ascii="Times New Roman" w:eastAsia="Malgun Gothic" w:hAnsi="Times New Roman"/>
          <w:sz w:val="21"/>
          <w:szCs w:val="21"/>
          <w:lang w:eastAsia="zh-CN"/>
        </w:rPr>
        <w:t>FFS: How/Whether to introduce specification support to handle collision of SRS and</w:t>
      </w:r>
      <w:r w:rsidRPr="005F3E66">
        <w:rPr>
          <w:szCs w:val="28"/>
        </w:rPr>
        <w:t xml:space="preserve"> </w:t>
      </w:r>
      <w:r w:rsidRPr="002B0743">
        <w:rPr>
          <w:rFonts w:ascii="Times New Roman" w:eastAsia="Malgun Gothic" w:hAnsi="Times New Roman"/>
          <w:sz w:val="21"/>
          <w:szCs w:val="21"/>
          <w:lang w:eastAsia="zh-CN"/>
        </w:rPr>
        <w:t xml:space="preserve">PUCCH/PUSCH transmission </w:t>
      </w:r>
    </w:p>
    <w:p w14:paraId="4D2AADA9" w14:textId="77777777" w:rsidR="00CF54DB" w:rsidRPr="00F605F8" w:rsidRDefault="00CF54DB" w:rsidP="00BD025A">
      <w:pPr>
        <w:rPr>
          <w:rFonts w:eastAsia="Malgun Gothic"/>
          <w:b/>
          <w:highlight w:val="green"/>
          <w:lang w:eastAsia="zh-CN"/>
        </w:rPr>
      </w:pPr>
      <w:r w:rsidRPr="00F605F8">
        <w:rPr>
          <w:rFonts w:eastAsia="Malgun Gothic"/>
          <w:b/>
          <w:highlight w:val="green"/>
          <w:lang w:eastAsia="zh-CN"/>
        </w:rPr>
        <w:t xml:space="preserve">Agreement </w:t>
      </w:r>
    </w:p>
    <w:p w14:paraId="79551BD0" w14:textId="77777777" w:rsidR="00CF54DB" w:rsidRPr="00DB1E80" w:rsidRDefault="00CF54DB" w:rsidP="00BD025A">
      <w:pPr>
        <w:pStyle w:val="af2"/>
        <w:numPr>
          <w:ilvl w:val="0"/>
          <w:numId w:val="45"/>
        </w:numPr>
        <w:spacing w:afterLines="50" w:after="120"/>
        <w:ind w:left="714" w:hanging="357"/>
        <w:rPr>
          <w:rFonts w:eastAsia="Malgun Gothic"/>
          <w:lang w:eastAsia="zh-CN"/>
        </w:rPr>
      </w:pPr>
      <w:r w:rsidRPr="002B0743">
        <w:rPr>
          <w:rFonts w:ascii="Times New Roman" w:eastAsia="Malgun Gothic" w:hAnsi="Times New Roman"/>
          <w:sz w:val="21"/>
          <w:szCs w:val="21"/>
          <w:lang w:eastAsia="zh-CN"/>
        </w:rPr>
        <w:lastRenderedPageBreak/>
        <w:t>Same power control configuration applies for all additional SRS symbols configured to a single</w:t>
      </w:r>
      <w:r>
        <w:rPr>
          <w:rFonts w:eastAsia="Malgun Gothic"/>
          <w:lang w:eastAsia="zh-CN"/>
        </w:rPr>
        <w:t xml:space="preserve"> </w:t>
      </w:r>
      <w:r w:rsidRPr="002B0743">
        <w:rPr>
          <w:rFonts w:ascii="Times New Roman" w:eastAsia="Malgun Gothic" w:hAnsi="Times New Roman"/>
          <w:sz w:val="21"/>
          <w:szCs w:val="21"/>
          <w:lang w:eastAsia="zh-CN"/>
        </w:rPr>
        <w:t>UE</w:t>
      </w:r>
    </w:p>
    <w:p w14:paraId="47940111" w14:textId="77777777" w:rsidR="00D87D43" w:rsidRPr="00F605F8" w:rsidRDefault="00D87D43" w:rsidP="00BD025A">
      <w:pPr>
        <w:rPr>
          <w:rFonts w:eastAsia="Malgun Gothic"/>
          <w:b/>
          <w:highlight w:val="green"/>
          <w:lang w:eastAsia="zh-CN"/>
        </w:rPr>
      </w:pPr>
      <w:r w:rsidRPr="00F605F8">
        <w:rPr>
          <w:rFonts w:eastAsia="Malgun Gothic"/>
          <w:b/>
          <w:highlight w:val="green"/>
          <w:lang w:eastAsia="zh-CN"/>
        </w:rPr>
        <w:t>Agreement</w:t>
      </w:r>
    </w:p>
    <w:p w14:paraId="225683B4" w14:textId="13F9C437" w:rsidR="00FA442B" w:rsidRPr="002B0743" w:rsidRDefault="00D87D43" w:rsidP="00BD025A">
      <w:pPr>
        <w:pStyle w:val="af2"/>
        <w:numPr>
          <w:ilvl w:val="0"/>
          <w:numId w:val="45"/>
        </w:numPr>
        <w:rPr>
          <w:rFonts w:ascii="Times New Roman" w:eastAsia="Malgun Gothic" w:hAnsi="Times New Roman"/>
          <w:sz w:val="21"/>
          <w:szCs w:val="21"/>
          <w:lang w:eastAsia="zh-CN"/>
        </w:rPr>
      </w:pPr>
      <w:r w:rsidRPr="002B0743">
        <w:rPr>
          <w:rFonts w:ascii="Times New Roman" w:eastAsia="Malgun Gothic" w:hAnsi="Times New Roman"/>
          <w:sz w:val="21"/>
          <w:szCs w:val="21"/>
          <w:lang w:eastAsia="zh-CN"/>
        </w:rPr>
        <w:t>Transmission of aperiodic legacy SRS and aperiodic additional SRS symbol(s) in the same subframes for a UE is supported</w:t>
      </w:r>
    </w:p>
    <w:p w14:paraId="5C9CA751" w14:textId="13D71A91" w:rsidR="008A3F56" w:rsidRPr="00E11C63" w:rsidRDefault="000247A4" w:rsidP="00BD025A">
      <w:pPr>
        <w:spacing w:beforeLines="50" w:before="120" w:afterLines="50"/>
        <w:rPr>
          <w:sz w:val="21"/>
          <w:szCs w:val="21"/>
          <w:lang w:val="en-GB" w:eastAsia="zh-CN"/>
        </w:rPr>
      </w:pPr>
      <w:r w:rsidRPr="00E11C63">
        <w:rPr>
          <w:sz w:val="21"/>
          <w:szCs w:val="21"/>
          <w:lang w:val="en-GB" w:eastAsia="zh-CN"/>
        </w:rPr>
        <w:t xml:space="preserve">In this </w:t>
      </w:r>
      <w:r w:rsidRPr="00725774">
        <w:rPr>
          <w:sz w:val="21"/>
          <w:szCs w:val="21"/>
          <w:lang w:eastAsia="zh-CN"/>
        </w:rPr>
        <w:t>contribution</w:t>
      </w:r>
      <w:r w:rsidRPr="00E11C63">
        <w:rPr>
          <w:sz w:val="21"/>
          <w:szCs w:val="21"/>
          <w:lang w:val="en-GB" w:eastAsia="zh-CN"/>
        </w:rPr>
        <w:t xml:space="preserve">, </w:t>
      </w:r>
      <w:r w:rsidR="00910BA0" w:rsidRPr="00E11C63">
        <w:rPr>
          <w:sz w:val="21"/>
          <w:szCs w:val="21"/>
          <w:lang w:val="en-GB" w:eastAsia="zh-CN"/>
        </w:rPr>
        <w:t xml:space="preserve">we provide our views of the </w:t>
      </w:r>
      <w:r w:rsidR="00910BA0" w:rsidRPr="00E11C63">
        <w:rPr>
          <w:color w:val="000000"/>
          <w:sz w:val="21"/>
          <w:szCs w:val="21"/>
          <w:lang w:eastAsia="ko-KR"/>
        </w:rPr>
        <w:t>additional</w:t>
      </w:r>
      <w:r w:rsidR="00F302F9" w:rsidRPr="00E11C63">
        <w:rPr>
          <w:color w:val="000000"/>
          <w:sz w:val="21"/>
          <w:szCs w:val="21"/>
          <w:lang w:eastAsia="ko-KR"/>
        </w:rPr>
        <w:t xml:space="preserve"> symbols for SRS</w:t>
      </w:r>
      <w:r w:rsidR="00144A79" w:rsidRPr="00E11C63">
        <w:rPr>
          <w:color w:val="000000"/>
          <w:sz w:val="21"/>
          <w:szCs w:val="21"/>
          <w:lang w:eastAsia="ko-KR"/>
        </w:rPr>
        <w:t xml:space="preserve"> with more than one symbol in a normal subframe</w:t>
      </w:r>
      <w:r w:rsidRPr="00E11C63">
        <w:rPr>
          <w:sz w:val="21"/>
          <w:szCs w:val="21"/>
          <w:lang w:val="en-GB" w:eastAsia="zh-CN"/>
        </w:rPr>
        <w:t>.</w:t>
      </w:r>
    </w:p>
    <w:p w14:paraId="00CBA7BF" w14:textId="6C252B33" w:rsidR="000247A4" w:rsidRDefault="000247A4" w:rsidP="005337A4">
      <w:pPr>
        <w:pStyle w:val="1"/>
        <w:tabs>
          <w:tab w:val="clear" w:pos="522"/>
        </w:tabs>
        <w:spacing w:before="240" w:after="240"/>
        <w:ind w:left="425" w:hanging="425"/>
        <w:rPr>
          <w:sz w:val="24"/>
          <w:szCs w:val="21"/>
          <w:lang w:eastAsia="zh-CN"/>
        </w:rPr>
      </w:pPr>
      <w:r w:rsidRPr="00605B73">
        <w:rPr>
          <w:sz w:val="24"/>
          <w:szCs w:val="21"/>
          <w:lang w:eastAsia="zh-CN"/>
        </w:rPr>
        <w:t>Discussion</w:t>
      </w:r>
    </w:p>
    <w:p w14:paraId="68F7436E" w14:textId="607D34ED" w:rsidR="00503073" w:rsidRPr="00503073" w:rsidRDefault="00503073" w:rsidP="00F00ABC">
      <w:pPr>
        <w:pStyle w:val="2"/>
        <w:rPr>
          <w:lang w:eastAsia="zh-CN"/>
        </w:rPr>
      </w:pPr>
      <w:r w:rsidRPr="00F00ABC">
        <w:rPr>
          <w:szCs w:val="21"/>
          <w:lang w:eastAsia="zh-CN"/>
        </w:rPr>
        <w:t>P</w:t>
      </w:r>
      <w:r w:rsidRPr="00F00ABC">
        <w:rPr>
          <w:rFonts w:hint="eastAsia"/>
          <w:szCs w:val="21"/>
          <w:lang w:eastAsia="zh-CN"/>
        </w:rPr>
        <w:t>eriodic</w:t>
      </w:r>
      <w:r>
        <w:rPr>
          <w:rFonts w:hint="eastAsia"/>
          <w:lang w:eastAsia="zh-CN"/>
        </w:rPr>
        <w:t xml:space="preserve"> </w:t>
      </w:r>
      <w:r>
        <w:rPr>
          <w:lang w:eastAsia="zh-CN"/>
        </w:rPr>
        <w:t>SRS transmission for additional SRS symbol(s)</w:t>
      </w:r>
    </w:p>
    <w:p w14:paraId="151F62C8" w14:textId="1880B4F0" w:rsidR="002C7444" w:rsidRDefault="0050395F" w:rsidP="00BD025A">
      <w:pPr>
        <w:spacing w:beforeLines="50" w:before="120" w:afterLines="50"/>
        <w:rPr>
          <w:rFonts w:eastAsia="Malgun Gothic"/>
          <w:sz w:val="21"/>
          <w:szCs w:val="21"/>
          <w:lang w:eastAsia="zh-CN"/>
        </w:rPr>
      </w:pPr>
      <w:r w:rsidRPr="00605B73">
        <w:rPr>
          <w:rFonts w:eastAsia="Malgun Gothic"/>
          <w:sz w:val="21"/>
          <w:szCs w:val="21"/>
          <w:lang w:eastAsia="zh-CN"/>
        </w:rPr>
        <w:t xml:space="preserve">Aperiodic SRS </w:t>
      </w:r>
      <w:r w:rsidRPr="00605B73">
        <w:rPr>
          <w:sz w:val="21"/>
          <w:szCs w:val="21"/>
          <w:lang w:eastAsia="zh-CN"/>
        </w:rPr>
        <w:t>transmission</w:t>
      </w:r>
      <w:r w:rsidRPr="00605B73">
        <w:rPr>
          <w:rFonts w:eastAsia="Malgun Gothic"/>
          <w:sz w:val="21"/>
          <w:szCs w:val="21"/>
          <w:lang w:eastAsia="zh-CN"/>
        </w:rPr>
        <w:t xml:space="preserve"> </w:t>
      </w:r>
      <w:r w:rsidR="007A7666">
        <w:rPr>
          <w:rFonts w:eastAsia="Malgun Gothic"/>
          <w:sz w:val="21"/>
          <w:szCs w:val="21"/>
          <w:lang w:eastAsia="zh-CN"/>
        </w:rPr>
        <w:t>in</w:t>
      </w:r>
      <w:r w:rsidR="007A7666" w:rsidRPr="00605B73">
        <w:rPr>
          <w:rFonts w:eastAsia="Malgun Gothic"/>
          <w:sz w:val="21"/>
          <w:szCs w:val="21"/>
          <w:lang w:eastAsia="zh-CN"/>
        </w:rPr>
        <w:t xml:space="preserve"> </w:t>
      </w:r>
      <w:r w:rsidRPr="00605B73">
        <w:rPr>
          <w:rFonts w:eastAsia="Malgun Gothic"/>
          <w:sz w:val="21"/>
          <w:szCs w:val="21"/>
          <w:lang w:eastAsia="zh-CN"/>
        </w:rPr>
        <w:t>additional SRS symbol(s)</w:t>
      </w:r>
      <w:r>
        <w:rPr>
          <w:rFonts w:eastAsia="Malgun Gothic"/>
          <w:sz w:val="21"/>
          <w:szCs w:val="21"/>
          <w:lang w:eastAsia="zh-CN"/>
        </w:rPr>
        <w:t xml:space="preserve"> has been agreed </w:t>
      </w:r>
      <w:r w:rsidR="00A3740A">
        <w:rPr>
          <w:rFonts w:eastAsia="Malgun Gothic"/>
          <w:sz w:val="21"/>
          <w:szCs w:val="21"/>
          <w:lang w:eastAsia="zh-CN"/>
        </w:rPr>
        <w:t>to be supported</w:t>
      </w:r>
      <w:r w:rsidR="00AC00BF" w:rsidRPr="00AC00BF">
        <w:rPr>
          <w:sz w:val="21"/>
          <w:szCs w:val="21"/>
          <w:lang w:val="en-GB" w:eastAsia="zh-CN"/>
        </w:rPr>
        <w:t xml:space="preserve"> </w:t>
      </w:r>
      <w:r w:rsidR="00AC00BF" w:rsidRPr="00605B73">
        <w:rPr>
          <w:sz w:val="21"/>
          <w:szCs w:val="21"/>
          <w:lang w:val="en-GB" w:eastAsia="zh-CN"/>
        </w:rPr>
        <w:t>at RAN1#94bis[3]</w:t>
      </w:r>
      <w:r w:rsidR="000970BD">
        <w:rPr>
          <w:rFonts w:eastAsia="Malgun Gothic"/>
          <w:sz w:val="21"/>
          <w:szCs w:val="21"/>
          <w:lang w:eastAsia="zh-CN"/>
        </w:rPr>
        <w:t>.</w:t>
      </w:r>
      <w:r w:rsidR="006032A4">
        <w:rPr>
          <w:rFonts w:eastAsia="Malgun Gothic"/>
          <w:sz w:val="21"/>
          <w:szCs w:val="21"/>
          <w:lang w:eastAsia="zh-CN"/>
        </w:rPr>
        <w:t xml:space="preserve"> For </w:t>
      </w:r>
      <w:r w:rsidR="007A7666">
        <w:rPr>
          <w:rFonts w:eastAsia="Malgun Gothic"/>
          <w:sz w:val="21"/>
          <w:szCs w:val="21"/>
          <w:lang w:eastAsia="zh-CN"/>
        </w:rPr>
        <w:t xml:space="preserve">a </w:t>
      </w:r>
      <w:r w:rsidR="006032A4">
        <w:rPr>
          <w:rFonts w:eastAsia="Malgun Gothic"/>
          <w:sz w:val="21"/>
          <w:szCs w:val="21"/>
          <w:lang w:eastAsia="zh-CN"/>
        </w:rPr>
        <w:t xml:space="preserve">cell edge UE with limited power, </w:t>
      </w:r>
      <w:r w:rsidR="006032A4" w:rsidRPr="00FC7FFC">
        <w:rPr>
          <w:sz w:val="21"/>
          <w:szCs w:val="21"/>
          <w:lang w:eastAsia="zh-CN"/>
        </w:rPr>
        <w:t>frequency</w:t>
      </w:r>
      <w:r w:rsidR="006032A4">
        <w:rPr>
          <w:rFonts w:eastAsia="Malgun Gothic"/>
          <w:sz w:val="21"/>
          <w:szCs w:val="21"/>
          <w:lang w:eastAsia="zh-CN"/>
        </w:rPr>
        <w:t xml:space="preserve"> hopping is </w:t>
      </w:r>
      <w:r w:rsidR="00AC00BF">
        <w:rPr>
          <w:rFonts w:eastAsia="Malgun Gothic"/>
          <w:sz w:val="21"/>
          <w:szCs w:val="21"/>
          <w:lang w:eastAsia="zh-CN"/>
        </w:rPr>
        <w:t xml:space="preserve">an </w:t>
      </w:r>
      <w:r w:rsidR="006032A4">
        <w:rPr>
          <w:rFonts w:eastAsia="Malgun Gothic"/>
          <w:sz w:val="21"/>
          <w:szCs w:val="21"/>
          <w:lang w:eastAsia="zh-CN"/>
        </w:rPr>
        <w:t>effective way for wideband channel sound</w:t>
      </w:r>
      <w:r w:rsidR="00865121">
        <w:rPr>
          <w:rFonts w:eastAsia="Malgun Gothic"/>
          <w:sz w:val="21"/>
          <w:szCs w:val="21"/>
          <w:lang w:eastAsia="zh-CN"/>
        </w:rPr>
        <w:t>ing</w:t>
      </w:r>
      <w:r w:rsidR="00022035">
        <w:rPr>
          <w:rFonts w:eastAsia="Malgun Gothic"/>
          <w:sz w:val="21"/>
          <w:szCs w:val="21"/>
          <w:lang w:eastAsia="zh-CN"/>
        </w:rPr>
        <w:t xml:space="preserve"> to enhance the SRS coverage</w:t>
      </w:r>
      <w:r w:rsidR="007F16DA">
        <w:rPr>
          <w:rFonts w:eastAsia="Malgun Gothic"/>
          <w:sz w:val="21"/>
          <w:szCs w:val="21"/>
          <w:lang w:eastAsia="zh-CN"/>
        </w:rPr>
        <w:t>.</w:t>
      </w:r>
      <w:r w:rsidR="00930BC8">
        <w:rPr>
          <w:rFonts w:eastAsia="Malgun Gothic"/>
          <w:sz w:val="21"/>
          <w:szCs w:val="21"/>
          <w:lang w:eastAsia="zh-CN"/>
        </w:rPr>
        <w:t xml:space="preserve"> </w:t>
      </w:r>
      <w:r w:rsidR="006346FE">
        <w:rPr>
          <w:rFonts w:eastAsia="Malgun Gothic"/>
          <w:sz w:val="21"/>
          <w:szCs w:val="21"/>
          <w:lang w:eastAsia="zh-CN"/>
        </w:rPr>
        <w:t xml:space="preserve">If additional </w:t>
      </w:r>
      <w:r w:rsidR="009856C7">
        <w:rPr>
          <w:rFonts w:eastAsia="Malgun Gothic"/>
          <w:sz w:val="21"/>
          <w:szCs w:val="21"/>
          <w:lang w:eastAsia="zh-CN"/>
        </w:rPr>
        <w:t xml:space="preserve">SRS symbols </w:t>
      </w:r>
      <w:r w:rsidR="007A7666">
        <w:rPr>
          <w:rFonts w:eastAsia="Malgun Gothic"/>
          <w:sz w:val="21"/>
          <w:szCs w:val="21"/>
          <w:lang w:eastAsia="zh-CN"/>
        </w:rPr>
        <w:t>cannot be used for</w:t>
      </w:r>
      <w:r w:rsidR="009856C7">
        <w:rPr>
          <w:rFonts w:eastAsia="Malgun Gothic"/>
          <w:sz w:val="21"/>
          <w:szCs w:val="21"/>
          <w:lang w:eastAsia="zh-CN"/>
        </w:rPr>
        <w:t xml:space="preserve"> periodic SRS</w:t>
      </w:r>
      <w:r w:rsidR="007A7666">
        <w:rPr>
          <w:rFonts w:eastAsia="Malgun Gothic"/>
          <w:sz w:val="21"/>
          <w:szCs w:val="21"/>
          <w:lang w:eastAsia="zh-CN"/>
        </w:rPr>
        <w:t xml:space="preserve"> transmission</w:t>
      </w:r>
      <w:r w:rsidR="009856C7">
        <w:rPr>
          <w:rFonts w:eastAsia="Malgun Gothic"/>
          <w:sz w:val="21"/>
          <w:szCs w:val="21"/>
          <w:lang w:eastAsia="zh-CN"/>
        </w:rPr>
        <w:t>,</w:t>
      </w:r>
      <w:r w:rsidR="000C1411">
        <w:rPr>
          <w:rFonts w:eastAsia="Malgun Gothic"/>
          <w:sz w:val="21"/>
          <w:szCs w:val="21"/>
          <w:lang w:eastAsia="zh-CN"/>
        </w:rPr>
        <w:t xml:space="preserve"> at least two subframes are </w:t>
      </w:r>
      <w:r w:rsidR="00BD5919">
        <w:rPr>
          <w:rFonts w:eastAsia="Malgun Gothic"/>
          <w:sz w:val="21"/>
          <w:szCs w:val="21"/>
          <w:lang w:eastAsia="zh-CN"/>
        </w:rPr>
        <w:t>required</w:t>
      </w:r>
      <w:r w:rsidR="000C1411">
        <w:rPr>
          <w:rFonts w:eastAsia="Malgun Gothic"/>
          <w:sz w:val="21"/>
          <w:szCs w:val="21"/>
          <w:lang w:eastAsia="zh-CN"/>
        </w:rPr>
        <w:t xml:space="preserve"> for </w:t>
      </w:r>
      <w:r w:rsidR="00C21739">
        <w:rPr>
          <w:rFonts w:eastAsia="Malgun Gothic"/>
          <w:sz w:val="21"/>
          <w:szCs w:val="21"/>
          <w:lang w:eastAsia="zh-CN"/>
        </w:rPr>
        <w:t>one</w:t>
      </w:r>
      <w:r w:rsidR="000C1411">
        <w:rPr>
          <w:rFonts w:eastAsia="Malgun Gothic"/>
          <w:sz w:val="21"/>
          <w:szCs w:val="21"/>
          <w:lang w:eastAsia="zh-CN"/>
        </w:rPr>
        <w:t xml:space="preserve"> channel sounding</w:t>
      </w:r>
      <w:r w:rsidR="007A7666">
        <w:rPr>
          <w:rFonts w:eastAsia="Malgun Gothic"/>
          <w:sz w:val="21"/>
          <w:szCs w:val="21"/>
          <w:lang w:eastAsia="zh-CN"/>
        </w:rPr>
        <w:t xml:space="preserve"> instance</w:t>
      </w:r>
      <w:r w:rsidR="000C1411">
        <w:rPr>
          <w:rFonts w:eastAsia="Malgun Gothic"/>
          <w:sz w:val="21"/>
          <w:szCs w:val="21"/>
          <w:lang w:eastAsia="zh-CN"/>
        </w:rPr>
        <w:t xml:space="preserve"> </w:t>
      </w:r>
      <w:r w:rsidR="00D64D45">
        <w:rPr>
          <w:rFonts w:eastAsia="Malgun Gothic"/>
          <w:sz w:val="21"/>
          <w:szCs w:val="21"/>
          <w:lang w:eastAsia="zh-CN"/>
        </w:rPr>
        <w:t>by periodic SRS with frequency hopping</w:t>
      </w:r>
      <w:r w:rsidR="0042290F">
        <w:rPr>
          <w:rFonts w:eastAsia="Malgun Gothic"/>
          <w:sz w:val="21"/>
          <w:szCs w:val="21"/>
          <w:lang w:eastAsia="zh-CN"/>
        </w:rPr>
        <w:t>.</w:t>
      </w:r>
      <w:r w:rsidR="00BD5919">
        <w:rPr>
          <w:rFonts w:eastAsia="Malgun Gothic"/>
          <w:sz w:val="21"/>
          <w:szCs w:val="21"/>
          <w:lang w:eastAsia="zh-CN"/>
        </w:rPr>
        <w:t xml:space="preserve"> </w:t>
      </w:r>
      <w:r w:rsidR="007C3B80">
        <w:rPr>
          <w:rFonts w:eastAsia="Malgun Gothic"/>
          <w:sz w:val="21"/>
          <w:szCs w:val="21"/>
          <w:lang w:eastAsia="zh-CN"/>
        </w:rPr>
        <w:t>T</w:t>
      </w:r>
      <w:r w:rsidR="00BD5919">
        <w:rPr>
          <w:rFonts w:eastAsia="Malgun Gothic"/>
          <w:sz w:val="21"/>
          <w:szCs w:val="21"/>
          <w:lang w:eastAsia="zh-CN"/>
        </w:rPr>
        <w:t xml:space="preserve">wo </w:t>
      </w:r>
      <w:r w:rsidR="007C3B80">
        <w:rPr>
          <w:rFonts w:eastAsia="Malgun Gothic"/>
          <w:sz w:val="21"/>
          <w:szCs w:val="21"/>
          <w:lang w:eastAsia="zh-CN"/>
        </w:rPr>
        <w:t xml:space="preserve">or four </w:t>
      </w:r>
      <w:r w:rsidR="00BD5919">
        <w:rPr>
          <w:rFonts w:eastAsia="Malgun Gothic"/>
          <w:sz w:val="21"/>
          <w:szCs w:val="21"/>
          <w:lang w:eastAsia="zh-CN"/>
        </w:rPr>
        <w:t xml:space="preserve">symbols are </w:t>
      </w:r>
      <w:r w:rsidR="001D077E">
        <w:rPr>
          <w:rFonts w:eastAsia="Malgun Gothic"/>
          <w:sz w:val="21"/>
          <w:szCs w:val="21"/>
          <w:lang w:eastAsia="zh-CN"/>
        </w:rPr>
        <w:t>need</w:t>
      </w:r>
      <w:r w:rsidR="001D5A20">
        <w:rPr>
          <w:rFonts w:eastAsia="Malgun Gothic"/>
          <w:sz w:val="21"/>
          <w:szCs w:val="21"/>
          <w:lang w:eastAsia="zh-CN"/>
        </w:rPr>
        <w:t xml:space="preserve">ed </w:t>
      </w:r>
      <w:r w:rsidR="002B3626">
        <w:rPr>
          <w:rFonts w:eastAsia="Malgun Gothic"/>
          <w:sz w:val="21"/>
          <w:szCs w:val="21"/>
          <w:lang w:eastAsia="zh-CN"/>
        </w:rPr>
        <w:t>for channel sounding with additional periodic SRS symbols</w:t>
      </w:r>
      <w:r w:rsidR="00485176">
        <w:rPr>
          <w:rFonts w:eastAsia="Malgun Gothic"/>
          <w:sz w:val="21"/>
          <w:szCs w:val="21"/>
          <w:lang w:eastAsia="zh-CN"/>
        </w:rPr>
        <w:t xml:space="preserve"> with frequency hopping</w:t>
      </w:r>
      <w:r w:rsidR="001315F5">
        <w:rPr>
          <w:rFonts w:eastAsia="Malgun Gothic"/>
          <w:sz w:val="21"/>
          <w:szCs w:val="21"/>
          <w:lang w:eastAsia="zh-CN"/>
        </w:rPr>
        <w:t>.</w:t>
      </w:r>
      <w:r w:rsidR="002B23DC">
        <w:rPr>
          <w:rFonts w:eastAsia="Malgun Gothic"/>
          <w:sz w:val="21"/>
          <w:szCs w:val="21"/>
          <w:lang w:eastAsia="zh-CN"/>
        </w:rPr>
        <w:t xml:space="preserve"> If a UE needs to use 4 symbols to sound the entire band </w:t>
      </w:r>
      <w:r w:rsidR="00C2419F">
        <w:rPr>
          <w:rFonts w:eastAsia="Malgun Gothic"/>
          <w:sz w:val="21"/>
          <w:szCs w:val="21"/>
          <w:lang w:eastAsia="zh-CN"/>
        </w:rPr>
        <w:t>using frequency hopping/repetition</w:t>
      </w:r>
      <w:r w:rsidR="002B23DC">
        <w:rPr>
          <w:rFonts w:eastAsia="Malgun Gothic"/>
          <w:sz w:val="21"/>
          <w:szCs w:val="21"/>
          <w:lang w:eastAsia="zh-CN"/>
        </w:rPr>
        <w:t>, it will suffer unnecessary delay in periodic SRS if periodic SRS cannot use additional symbol</w:t>
      </w:r>
      <w:r w:rsidR="00D317B1">
        <w:rPr>
          <w:rFonts w:eastAsia="Malgun Gothic"/>
          <w:sz w:val="21"/>
          <w:szCs w:val="21"/>
          <w:lang w:eastAsia="zh-CN"/>
        </w:rPr>
        <w:t>(</w:t>
      </w:r>
      <w:r w:rsidR="002B23DC">
        <w:rPr>
          <w:rFonts w:eastAsia="Malgun Gothic"/>
          <w:sz w:val="21"/>
          <w:szCs w:val="21"/>
          <w:lang w:eastAsia="zh-CN"/>
        </w:rPr>
        <w:t>s</w:t>
      </w:r>
      <w:r w:rsidR="00D317B1">
        <w:rPr>
          <w:rFonts w:eastAsia="Malgun Gothic"/>
          <w:sz w:val="21"/>
          <w:szCs w:val="21"/>
          <w:lang w:eastAsia="zh-CN"/>
        </w:rPr>
        <w:t>)</w:t>
      </w:r>
      <w:r w:rsidR="002B23DC">
        <w:rPr>
          <w:rFonts w:eastAsia="Malgun Gothic"/>
          <w:sz w:val="21"/>
          <w:szCs w:val="21"/>
          <w:lang w:eastAsia="zh-CN"/>
        </w:rPr>
        <w:t xml:space="preserve"> in a subframe. Therefore we support periodic SRS </w:t>
      </w:r>
      <w:r w:rsidR="00301650">
        <w:rPr>
          <w:rFonts w:eastAsia="Malgun Gothic"/>
          <w:sz w:val="21"/>
          <w:szCs w:val="21"/>
          <w:lang w:eastAsia="zh-CN"/>
        </w:rPr>
        <w:t>transmission in</w:t>
      </w:r>
      <w:r w:rsidR="002B23DC">
        <w:rPr>
          <w:rFonts w:eastAsia="Malgun Gothic"/>
          <w:sz w:val="21"/>
          <w:szCs w:val="21"/>
          <w:lang w:eastAsia="zh-CN"/>
        </w:rPr>
        <w:t xml:space="preserve"> additional symbols in a subframe. </w:t>
      </w:r>
    </w:p>
    <w:p w14:paraId="701D55CA" w14:textId="3ACD3DC9" w:rsidR="001803FF" w:rsidRPr="00F379D1" w:rsidRDefault="002C7444" w:rsidP="00BD025A">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sidR="004D1520">
        <w:rPr>
          <w:rFonts w:eastAsia="Malgun Gothic"/>
          <w:b/>
          <w:i/>
          <w:sz w:val="21"/>
          <w:szCs w:val="21"/>
          <w:lang w:eastAsia="zh-CN"/>
        </w:rPr>
        <w:t>1</w:t>
      </w:r>
      <w:r w:rsidRPr="00F379D1">
        <w:rPr>
          <w:rFonts w:eastAsia="Malgun Gothic"/>
          <w:b/>
          <w:i/>
          <w:sz w:val="21"/>
          <w:szCs w:val="21"/>
          <w:lang w:eastAsia="zh-CN"/>
        </w:rPr>
        <w:t xml:space="preserve">: </w:t>
      </w:r>
      <w:r w:rsidR="002B3626" w:rsidRPr="00F379D1">
        <w:rPr>
          <w:rFonts w:eastAsia="Malgun Gothic"/>
          <w:b/>
          <w:i/>
          <w:sz w:val="21"/>
          <w:szCs w:val="21"/>
          <w:lang w:eastAsia="zh-CN"/>
        </w:rPr>
        <w:t xml:space="preserve"> </w:t>
      </w:r>
      <w:r w:rsidR="0028554E" w:rsidRPr="00F379D1">
        <w:rPr>
          <w:rFonts w:eastAsia="Malgun Gothic"/>
          <w:b/>
          <w:i/>
          <w:sz w:val="21"/>
          <w:szCs w:val="21"/>
          <w:lang w:eastAsia="zh-CN"/>
        </w:rPr>
        <w:t xml:space="preserve">Periodic SRS </w:t>
      </w:r>
      <w:r w:rsidR="0028554E" w:rsidRPr="00F379D1">
        <w:rPr>
          <w:b/>
          <w:i/>
          <w:sz w:val="21"/>
          <w:szCs w:val="21"/>
          <w:lang w:eastAsia="zh-CN"/>
        </w:rPr>
        <w:t>transmission</w:t>
      </w:r>
      <w:r w:rsidR="0028554E" w:rsidRPr="00F379D1">
        <w:rPr>
          <w:rFonts w:eastAsia="Malgun Gothic"/>
          <w:b/>
          <w:i/>
          <w:sz w:val="21"/>
          <w:szCs w:val="21"/>
          <w:lang w:eastAsia="zh-CN"/>
        </w:rPr>
        <w:t xml:space="preserve"> for additional SRS symbol(s) should also be supported</w:t>
      </w:r>
      <w:r w:rsidR="006D4B3F" w:rsidRPr="00F379D1">
        <w:rPr>
          <w:rFonts w:eastAsia="Malgun Gothic"/>
          <w:b/>
          <w:i/>
          <w:sz w:val="21"/>
          <w:szCs w:val="21"/>
          <w:lang w:eastAsia="zh-CN"/>
        </w:rPr>
        <w:t>.</w:t>
      </w:r>
    </w:p>
    <w:p w14:paraId="30CC6EC0" w14:textId="04920708" w:rsidR="00B67424" w:rsidRDefault="006F3D68" w:rsidP="00BD025A">
      <w:pPr>
        <w:spacing w:beforeLines="50" w:before="120" w:afterLines="50"/>
        <w:rPr>
          <w:rFonts w:eastAsia="Malgun Gothic"/>
          <w:sz w:val="21"/>
          <w:szCs w:val="21"/>
          <w:lang w:eastAsia="zh-CN"/>
        </w:rPr>
      </w:pPr>
      <w:r>
        <w:rPr>
          <w:sz w:val="21"/>
          <w:szCs w:val="21"/>
          <w:lang w:eastAsia="zh-CN"/>
        </w:rPr>
        <w:t>Bo</w:t>
      </w:r>
      <w:r w:rsidR="00B67424">
        <w:rPr>
          <w:sz w:val="21"/>
          <w:szCs w:val="21"/>
          <w:lang w:eastAsia="zh-CN"/>
        </w:rPr>
        <w:t xml:space="preserve">th </w:t>
      </w:r>
      <w:r w:rsidR="00B67424" w:rsidRPr="00E11C63">
        <w:rPr>
          <w:rFonts w:eastAsia="Malgun Gothic"/>
          <w:sz w:val="21"/>
          <w:szCs w:val="21"/>
          <w:lang w:eastAsia="zh-CN"/>
        </w:rPr>
        <w:t xml:space="preserve">intra-subframe frequency hopping and repetition are supported for aperiodic </w:t>
      </w:r>
      <w:r>
        <w:rPr>
          <w:rFonts w:eastAsia="Malgun Gothic"/>
          <w:sz w:val="21"/>
          <w:szCs w:val="21"/>
          <w:lang w:eastAsia="zh-CN"/>
        </w:rPr>
        <w:t xml:space="preserve">additional </w:t>
      </w:r>
      <w:r w:rsidR="00B67424" w:rsidRPr="00E11C63">
        <w:rPr>
          <w:rFonts w:eastAsia="Malgun Gothic"/>
          <w:sz w:val="21"/>
          <w:szCs w:val="21"/>
          <w:lang w:eastAsia="zh-CN"/>
        </w:rPr>
        <w:t xml:space="preserve">SRS </w:t>
      </w:r>
      <w:r>
        <w:rPr>
          <w:rFonts w:eastAsia="Malgun Gothic"/>
          <w:sz w:val="21"/>
          <w:szCs w:val="21"/>
          <w:lang w:eastAsia="zh-CN"/>
        </w:rPr>
        <w:t>to enhance the SRS capacity and coverage</w:t>
      </w:r>
      <w:r w:rsidR="00B67424">
        <w:rPr>
          <w:rFonts w:eastAsia="Malgun Gothic"/>
          <w:sz w:val="21"/>
          <w:szCs w:val="21"/>
          <w:lang w:eastAsia="zh-CN"/>
        </w:rPr>
        <w:t xml:space="preserve">, </w:t>
      </w:r>
      <w:r w:rsidR="009B1C22">
        <w:rPr>
          <w:rFonts w:eastAsia="Malgun Gothic"/>
          <w:sz w:val="21"/>
          <w:szCs w:val="21"/>
          <w:lang w:eastAsia="zh-CN"/>
        </w:rPr>
        <w:t>one</w:t>
      </w:r>
      <w:r w:rsidR="00B67424">
        <w:rPr>
          <w:rFonts w:eastAsia="Malgun Gothic"/>
          <w:sz w:val="21"/>
          <w:szCs w:val="21"/>
          <w:lang w:eastAsia="zh-CN"/>
        </w:rPr>
        <w:t xml:space="preserve"> remaining issue is whether </w:t>
      </w:r>
      <w:r w:rsidR="00B67424" w:rsidRPr="00E11C63">
        <w:rPr>
          <w:rFonts w:eastAsia="Malgun Gothic"/>
          <w:sz w:val="21"/>
          <w:szCs w:val="21"/>
          <w:lang w:eastAsia="zh-CN"/>
        </w:rPr>
        <w:t>frequency hopping and repetition</w:t>
      </w:r>
      <w:r w:rsidR="00B67424">
        <w:rPr>
          <w:rFonts w:eastAsia="Malgun Gothic"/>
          <w:sz w:val="21"/>
          <w:szCs w:val="21"/>
          <w:lang w:eastAsia="zh-CN"/>
        </w:rPr>
        <w:t xml:space="preserve"> </w:t>
      </w:r>
      <w:r w:rsidR="001E097A">
        <w:rPr>
          <w:rFonts w:eastAsia="Malgun Gothic"/>
          <w:sz w:val="21"/>
          <w:szCs w:val="21"/>
          <w:lang w:eastAsia="zh-CN"/>
        </w:rPr>
        <w:t>can also be applied</w:t>
      </w:r>
      <w:r w:rsidR="00D371EF">
        <w:rPr>
          <w:rFonts w:eastAsia="Malgun Gothic"/>
          <w:sz w:val="21"/>
          <w:szCs w:val="21"/>
          <w:lang w:eastAsia="zh-CN"/>
        </w:rPr>
        <w:t xml:space="preserve"> to</w:t>
      </w:r>
      <w:r w:rsidR="00B67424">
        <w:rPr>
          <w:rFonts w:eastAsia="Malgun Gothic"/>
          <w:sz w:val="21"/>
          <w:szCs w:val="21"/>
          <w:lang w:eastAsia="zh-CN"/>
        </w:rPr>
        <w:t xml:space="preserve"> periodic</w:t>
      </w:r>
      <w:r w:rsidR="00D91DD3">
        <w:rPr>
          <w:rFonts w:eastAsia="Malgun Gothic"/>
          <w:sz w:val="21"/>
          <w:szCs w:val="21"/>
          <w:lang w:eastAsia="zh-CN"/>
        </w:rPr>
        <w:t xml:space="preserve"> SRS</w:t>
      </w:r>
      <w:r w:rsidR="008E62FC">
        <w:rPr>
          <w:rFonts w:eastAsia="Malgun Gothic"/>
          <w:sz w:val="21"/>
          <w:szCs w:val="21"/>
          <w:lang w:eastAsia="zh-CN"/>
        </w:rPr>
        <w:t xml:space="preserve"> transmission for additional SRS symbol(s)</w:t>
      </w:r>
      <w:r w:rsidR="005F266A">
        <w:rPr>
          <w:rFonts w:eastAsia="Malgun Gothic"/>
          <w:sz w:val="21"/>
          <w:szCs w:val="21"/>
          <w:lang w:eastAsia="zh-CN"/>
        </w:rPr>
        <w:t xml:space="preserve"> in a same subframe</w:t>
      </w:r>
      <w:r w:rsidR="00054BFF">
        <w:rPr>
          <w:rFonts w:eastAsia="Malgun Gothic"/>
          <w:sz w:val="21"/>
          <w:szCs w:val="21"/>
          <w:lang w:eastAsia="zh-CN"/>
        </w:rPr>
        <w:t>.</w:t>
      </w:r>
      <w:r w:rsidR="00736200">
        <w:rPr>
          <w:rFonts w:eastAsia="Malgun Gothic"/>
          <w:sz w:val="21"/>
          <w:szCs w:val="21"/>
          <w:lang w:eastAsia="zh-CN"/>
        </w:rPr>
        <w:t xml:space="preserve"> </w:t>
      </w:r>
      <w:r w:rsidR="00AF157B">
        <w:rPr>
          <w:rFonts w:eastAsia="Malgun Gothic"/>
          <w:sz w:val="21"/>
          <w:szCs w:val="21"/>
          <w:lang w:eastAsia="zh-CN"/>
        </w:rPr>
        <w:t xml:space="preserve">As </w:t>
      </w:r>
      <w:r w:rsidR="00AF157B" w:rsidRPr="00AF157B">
        <w:rPr>
          <w:rFonts w:eastAsia="Malgun Gothic"/>
          <w:sz w:val="21"/>
          <w:szCs w:val="21"/>
          <w:lang w:eastAsia="zh-CN"/>
        </w:rPr>
        <w:t xml:space="preserve">previously </w:t>
      </w:r>
      <w:r w:rsidR="00AF157B">
        <w:rPr>
          <w:rFonts w:eastAsia="Malgun Gothic"/>
          <w:sz w:val="21"/>
          <w:szCs w:val="21"/>
          <w:lang w:eastAsia="zh-CN"/>
        </w:rPr>
        <w:t>mentioned,</w:t>
      </w:r>
      <w:r w:rsidR="004A080C">
        <w:rPr>
          <w:rFonts w:eastAsia="Malgun Gothic"/>
          <w:sz w:val="21"/>
          <w:szCs w:val="21"/>
          <w:lang w:eastAsia="zh-CN"/>
        </w:rPr>
        <w:t xml:space="preserve"> </w:t>
      </w:r>
      <w:r w:rsidR="000E1499">
        <w:rPr>
          <w:rFonts w:eastAsia="Malgun Gothic"/>
          <w:sz w:val="21"/>
          <w:szCs w:val="21"/>
          <w:lang w:eastAsia="zh-CN"/>
        </w:rPr>
        <w:t>frequency hopping is required for wideband channel sounding</w:t>
      </w:r>
      <w:r w:rsidR="00533361">
        <w:rPr>
          <w:rFonts w:eastAsia="Malgun Gothic"/>
          <w:sz w:val="21"/>
          <w:szCs w:val="21"/>
          <w:lang w:eastAsia="zh-CN"/>
        </w:rPr>
        <w:t xml:space="preserve"> for cell edge UE</w:t>
      </w:r>
      <w:r w:rsidR="000E1499">
        <w:rPr>
          <w:rFonts w:eastAsia="Malgun Gothic"/>
          <w:sz w:val="21"/>
          <w:szCs w:val="21"/>
          <w:lang w:eastAsia="zh-CN"/>
        </w:rPr>
        <w:t xml:space="preserve">, </w:t>
      </w:r>
      <w:r w:rsidR="003E5BE3">
        <w:rPr>
          <w:rFonts w:eastAsia="Malgun Gothic"/>
          <w:sz w:val="21"/>
          <w:szCs w:val="21"/>
          <w:lang w:eastAsia="zh-CN"/>
        </w:rPr>
        <w:t xml:space="preserve">and it should be capable for periodic SRS transmission for additional SRS symbols to avoid </w:t>
      </w:r>
      <w:r w:rsidR="002D3B74">
        <w:rPr>
          <w:rFonts w:eastAsia="Malgun Gothic"/>
          <w:sz w:val="21"/>
          <w:szCs w:val="21"/>
          <w:lang w:eastAsia="zh-CN"/>
        </w:rPr>
        <w:t xml:space="preserve">potential </w:t>
      </w:r>
      <w:r w:rsidR="003E5BE3">
        <w:rPr>
          <w:rFonts w:eastAsia="Malgun Gothic"/>
          <w:sz w:val="21"/>
          <w:szCs w:val="21"/>
          <w:lang w:eastAsia="zh-CN"/>
        </w:rPr>
        <w:t>sounding delay</w:t>
      </w:r>
      <w:r w:rsidR="00BC18CE">
        <w:rPr>
          <w:rFonts w:eastAsia="Malgun Gothic"/>
          <w:sz w:val="21"/>
          <w:szCs w:val="21"/>
          <w:lang w:eastAsia="zh-CN"/>
        </w:rPr>
        <w:t>.</w:t>
      </w:r>
    </w:p>
    <w:p w14:paraId="18A88C65" w14:textId="371F6884" w:rsidR="00FC12C4" w:rsidRDefault="00FC12C4" w:rsidP="00BD025A">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sidR="004D1520">
        <w:rPr>
          <w:rFonts w:eastAsia="Malgun Gothic"/>
          <w:b/>
          <w:i/>
          <w:sz w:val="21"/>
          <w:szCs w:val="21"/>
          <w:lang w:eastAsia="zh-CN"/>
        </w:rPr>
        <w:t>2</w:t>
      </w:r>
      <w:r w:rsidRPr="00D0758C">
        <w:rPr>
          <w:rFonts w:eastAsia="Malgun Gothic"/>
          <w:b/>
          <w:i/>
          <w:sz w:val="21"/>
          <w:szCs w:val="21"/>
          <w:lang w:eastAsia="zh-CN"/>
        </w:rPr>
        <w:t>:</w:t>
      </w:r>
      <w:r w:rsidR="00EA11A7" w:rsidRPr="00D0758C">
        <w:rPr>
          <w:rFonts w:eastAsia="Malgun Gothic"/>
          <w:b/>
          <w:i/>
          <w:sz w:val="21"/>
          <w:szCs w:val="21"/>
          <w:lang w:eastAsia="zh-CN"/>
        </w:rPr>
        <w:t xml:space="preserve"> </w:t>
      </w:r>
      <w:r w:rsidR="00E7025B" w:rsidRPr="00D0758C">
        <w:rPr>
          <w:rFonts w:eastAsia="Malgun Gothic"/>
          <w:b/>
          <w:i/>
          <w:sz w:val="21"/>
          <w:szCs w:val="21"/>
          <w:lang w:eastAsia="zh-CN"/>
        </w:rPr>
        <w:t xml:space="preserve">Frequency hopping and </w:t>
      </w:r>
      <w:r w:rsidR="00EA11A7" w:rsidRPr="00D0758C">
        <w:rPr>
          <w:rFonts w:eastAsia="Malgun Gothic"/>
          <w:b/>
          <w:i/>
          <w:sz w:val="21"/>
          <w:szCs w:val="21"/>
          <w:lang w:eastAsia="zh-CN"/>
        </w:rPr>
        <w:t xml:space="preserve">repetition should be supported </w:t>
      </w:r>
      <w:r w:rsidR="005F266A">
        <w:rPr>
          <w:rFonts w:eastAsia="Malgun Gothic"/>
          <w:b/>
          <w:i/>
          <w:sz w:val="21"/>
          <w:szCs w:val="21"/>
          <w:lang w:eastAsia="zh-CN"/>
        </w:rPr>
        <w:t xml:space="preserve">in the same subframe </w:t>
      </w:r>
      <w:r w:rsidR="00EA11A7" w:rsidRPr="00D0758C">
        <w:rPr>
          <w:rFonts w:eastAsia="Malgun Gothic"/>
          <w:b/>
          <w:i/>
          <w:sz w:val="21"/>
          <w:szCs w:val="21"/>
          <w:lang w:eastAsia="zh-CN"/>
        </w:rPr>
        <w:t xml:space="preserve">for periodic </w:t>
      </w:r>
      <w:r w:rsidR="0090432B" w:rsidRPr="00D0758C">
        <w:rPr>
          <w:rFonts w:eastAsia="Malgun Gothic"/>
          <w:b/>
          <w:i/>
          <w:sz w:val="21"/>
          <w:szCs w:val="21"/>
          <w:lang w:eastAsia="zh-CN"/>
        </w:rPr>
        <w:t>SRS transmission for additional SRS symbol(s).</w:t>
      </w:r>
    </w:p>
    <w:p w14:paraId="0D4C34EB" w14:textId="3C2E21D1" w:rsidR="00782E33" w:rsidRPr="00782E33" w:rsidRDefault="00782E33" w:rsidP="00782E33">
      <w:pPr>
        <w:pStyle w:val="2"/>
        <w:rPr>
          <w:sz w:val="21"/>
          <w:szCs w:val="21"/>
          <w:lang w:eastAsia="zh-CN"/>
        </w:rPr>
      </w:pPr>
      <w:r w:rsidRPr="00782E33">
        <w:rPr>
          <w:rFonts w:eastAsia="Malgun Gothic"/>
          <w:sz w:val="21"/>
          <w:szCs w:val="21"/>
          <w:lang w:eastAsia="zh-CN"/>
        </w:rPr>
        <w:t>Antenna switching and frequency hopping/repetition</w:t>
      </w:r>
    </w:p>
    <w:p w14:paraId="329EC45D" w14:textId="4F948DE1" w:rsidR="009A2543" w:rsidRDefault="00EE4B5E" w:rsidP="00CB4845">
      <w:pPr>
        <w:spacing w:beforeLines="50" w:before="120" w:afterLines="50"/>
        <w:rPr>
          <w:sz w:val="21"/>
          <w:szCs w:val="21"/>
          <w:lang w:eastAsia="zh-CN"/>
        </w:rPr>
      </w:pPr>
      <w:r w:rsidRPr="0009134E">
        <w:rPr>
          <w:sz w:val="21"/>
          <w:szCs w:val="21"/>
          <w:lang w:eastAsia="zh-CN"/>
        </w:rPr>
        <w:t xml:space="preserve">SRS antenna </w:t>
      </w:r>
      <w:r w:rsidR="002D002A" w:rsidRPr="0009134E">
        <w:rPr>
          <w:sz w:val="21"/>
          <w:szCs w:val="21"/>
          <w:lang w:eastAsia="zh-CN"/>
        </w:rPr>
        <w:t xml:space="preserve">switching is an </w:t>
      </w:r>
      <w:r w:rsidR="002D002A" w:rsidRPr="00C7125C">
        <w:rPr>
          <w:rFonts w:eastAsia="Malgun Gothic"/>
          <w:sz w:val="21"/>
          <w:szCs w:val="21"/>
          <w:lang w:eastAsia="zh-CN"/>
        </w:rPr>
        <w:t>important</w:t>
      </w:r>
      <w:r w:rsidR="002D002A" w:rsidRPr="0009134E">
        <w:rPr>
          <w:sz w:val="21"/>
          <w:szCs w:val="21"/>
          <w:lang w:eastAsia="zh-CN"/>
        </w:rPr>
        <w:t xml:space="preserve"> feature </w:t>
      </w:r>
      <w:r w:rsidR="00BC7ECE" w:rsidRPr="0009134E">
        <w:rPr>
          <w:sz w:val="21"/>
          <w:szCs w:val="21"/>
          <w:lang w:eastAsia="zh-CN"/>
        </w:rPr>
        <w:t xml:space="preserve">of LTE </w:t>
      </w:r>
      <w:r w:rsidR="002D002A" w:rsidRPr="0009134E">
        <w:rPr>
          <w:sz w:val="21"/>
          <w:szCs w:val="21"/>
          <w:lang w:eastAsia="zh-CN"/>
        </w:rPr>
        <w:t xml:space="preserve">for DL channel </w:t>
      </w:r>
      <w:r w:rsidR="003A763B">
        <w:rPr>
          <w:sz w:val="21"/>
          <w:szCs w:val="21"/>
          <w:lang w:eastAsia="zh-CN"/>
        </w:rPr>
        <w:t xml:space="preserve">state information </w:t>
      </w:r>
      <w:r w:rsidR="002D002A" w:rsidRPr="0009134E">
        <w:rPr>
          <w:sz w:val="21"/>
          <w:szCs w:val="21"/>
          <w:lang w:eastAsia="zh-CN"/>
        </w:rPr>
        <w:t>acquisition based on channel reciprocity for TDD system</w:t>
      </w:r>
      <w:r w:rsidR="007C25F1">
        <w:rPr>
          <w:sz w:val="21"/>
          <w:szCs w:val="21"/>
          <w:lang w:eastAsia="zh-CN"/>
        </w:rPr>
        <w:t>. I</w:t>
      </w:r>
      <w:r w:rsidR="009A441E" w:rsidRPr="0009134E">
        <w:rPr>
          <w:sz w:val="21"/>
          <w:szCs w:val="21"/>
          <w:lang w:eastAsia="zh-CN"/>
        </w:rPr>
        <w:t xml:space="preserve">t has been agreed </w:t>
      </w:r>
      <w:r w:rsidR="001B6B9D" w:rsidRPr="0009134E">
        <w:rPr>
          <w:sz w:val="21"/>
          <w:szCs w:val="21"/>
          <w:lang w:eastAsia="zh-CN"/>
        </w:rPr>
        <w:t xml:space="preserve">that antenna switching </w:t>
      </w:r>
      <w:r w:rsidR="00A05439">
        <w:rPr>
          <w:sz w:val="21"/>
          <w:szCs w:val="21"/>
          <w:lang w:eastAsia="zh-CN"/>
        </w:rPr>
        <w:t>is</w:t>
      </w:r>
      <w:r w:rsidR="00AA7DB4" w:rsidRPr="0009134E">
        <w:rPr>
          <w:sz w:val="21"/>
          <w:szCs w:val="21"/>
          <w:lang w:eastAsia="zh-CN"/>
        </w:rPr>
        <w:t xml:space="preserve"> supported </w:t>
      </w:r>
      <w:r w:rsidR="009A441E" w:rsidRPr="0009134E">
        <w:rPr>
          <w:sz w:val="21"/>
          <w:szCs w:val="21"/>
          <w:lang w:eastAsia="zh-CN"/>
        </w:rPr>
        <w:t xml:space="preserve">for aperiodic SRS </w:t>
      </w:r>
      <w:r w:rsidR="00A36D87" w:rsidRPr="0009134E">
        <w:rPr>
          <w:sz w:val="21"/>
          <w:szCs w:val="21"/>
          <w:lang w:eastAsia="zh-CN"/>
        </w:rPr>
        <w:t>transmission in additional SRS symbols</w:t>
      </w:r>
      <w:r w:rsidR="00A05439">
        <w:rPr>
          <w:sz w:val="21"/>
          <w:szCs w:val="21"/>
          <w:lang w:eastAsia="zh-CN"/>
        </w:rPr>
        <w:t xml:space="preserve"> at RAN1#95</w:t>
      </w:r>
      <w:r w:rsidR="005D573C" w:rsidRPr="0009134E">
        <w:rPr>
          <w:sz w:val="21"/>
          <w:szCs w:val="21"/>
          <w:lang w:eastAsia="zh-CN"/>
        </w:rPr>
        <w:t xml:space="preserve">. </w:t>
      </w:r>
      <w:r w:rsidR="007C25F1">
        <w:rPr>
          <w:sz w:val="21"/>
          <w:szCs w:val="21"/>
          <w:lang w:eastAsia="zh-CN"/>
        </w:rPr>
        <w:t>A remaining question</w:t>
      </w:r>
      <w:r w:rsidR="009B60FC" w:rsidRPr="0009134E">
        <w:rPr>
          <w:sz w:val="21"/>
          <w:szCs w:val="21"/>
          <w:lang w:eastAsia="zh-CN"/>
        </w:rPr>
        <w:t xml:space="preserve"> is </w:t>
      </w:r>
      <w:r w:rsidR="000D5594" w:rsidRPr="0009134E">
        <w:rPr>
          <w:sz w:val="21"/>
          <w:szCs w:val="21"/>
          <w:lang w:eastAsia="zh-CN"/>
        </w:rPr>
        <w:t>whether intra-subframe antenna switching and intra-subframe frequency hopping/</w:t>
      </w:r>
      <w:r w:rsidR="000D5594" w:rsidRPr="00E31B26">
        <w:rPr>
          <w:rFonts w:eastAsia="Malgun Gothic"/>
          <w:sz w:val="21"/>
          <w:szCs w:val="21"/>
          <w:lang w:eastAsia="zh-CN"/>
        </w:rPr>
        <w:t>repetition</w:t>
      </w:r>
      <w:r w:rsidR="000D5594" w:rsidRPr="0009134E">
        <w:rPr>
          <w:sz w:val="21"/>
          <w:szCs w:val="21"/>
          <w:lang w:eastAsia="zh-CN"/>
        </w:rPr>
        <w:t xml:space="preserve"> can be concurrently configured.</w:t>
      </w:r>
      <w:r w:rsidR="00293AB2" w:rsidRPr="0009134E">
        <w:rPr>
          <w:sz w:val="21"/>
          <w:szCs w:val="21"/>
          <w:lang w:eastAsia="zh-CN"/>
        </w:rPr>
        <w:t xml:space="preserve"> </w:t>
      </w:r>
      <w:r w:rsidR="00C450F1">
        <w:rPr>
          <w:sz w:val="21"/>
          <w:szCs w:val="21"/>
          <w:lang w:eastAsia="zh-CN"/>
        </w:rPr>
        <w:t>Considering that frequency hopping and repetition can enhance the SRS coverage, intra-subframe antenna switching and intra-subframe frequency hopping/repetition can be concurrently configured</w:t>
      </w:r>
      <w:r w:rsidR="00413793">
        <w:rPr>
          <w:sz w:val="21"/>
          <w:szCs w:val="21"/>
          <w:lang w:eastAsia="zh-CN"/>
        </w:rPr>
        <w:t xml:space="preserve"> for the UE with limited power</w:t>
      </w:r>
      <w:r w:rsidR="002B58EC">
        <w:rPr>
          <w:sz w:val="21"/>
          <w:szCs w:val="21"/>
          <w:lang w:eastAsia="zh-CN"/>
        </w:rPr>
        <w:t>.</w:t>
      </w:r>
    </w:p>
    <w:p w14:paraId="13CFE3F1" w14:textId="3FE6B2DC" w:rsidR="002B58EC" w:rsidRPr="006C32D5" w:rsidRDefault="00C93B57" w:rsidP="00CB4845">
      <w:pPr>
        <w:spacing w:beforeLines="50" w:before="120" w:afterLines="50"/>
        <w:rPr>
          <w:sz w:val="21"/>
          <w:szCs w:val="21"/>
          <w:lang w:eastAsia="zh-CN"/>
        </w:rPr>
      </w:pPr>
      <w:r>
        <w:rPr>
          <w:sz w:val="21"/>
          <w:szCs w:val="21"/>
          <w:lang w:eastAsia="zh-CN"/>
        </w:rPr>
        <w:t>To prepare the RF hardware to switch from one antenna to another, g</w:t>
      </w:r>
      <w:r w:rsidR="002B58EC" w:rsidRPr="002B58EC">
        <w:rPr>
          <w:sz w:val="21"/>
          <w:szCs w:val="21"/>
          <w:lang w:eastAsia="zh-CN"/>
        </w:rPr>
        <w:t>uard period with at least one symbol should be introduced</w:t>
      </w:r>
      <w:r w:rsidR="006F2E35">
        <w:rPr>
          <w:sz w:val="21"/>
          <w:szCs w:val="21"/>
          <w:lang w:eastAsia="zh-CN"/>
        </w:rPr>
        <w:t>. Frequency hopping</w:t>
      </w:r>
      <w:r w:rsidR="002B58EC" w:rsidRPr="002B58EC">
        <w:rPr>
          <w:sz w:val="21"/>
          <w:szCs w:val="21"/>
          <w:lang w:eastAsia="zh-CN"/>
        </w:rPr>
        <w:t>/repetition should be performed before antenna switching to minimize the guard period overhead.</w:t>
      </w:r>
      <w:r w:rsidR="006F2E35">
        <w:rPr>
          <w:sz w:val="21"/>
          <w:szCs w:val="21"/>
          <w:lang w:eastAsia="zh-CN"/>
        </w:rPr>
        <w:t xml:space="preserve"> </w:t>
      </w:r>
      <w:r w:rsidR="002B58EC" w:rsidRPr="006C32D5">
        <w:rPr>
          <w:sz w:val="21"/>
          <w:szCs w:val="21"/>
          <w:lang w:eastAsia="zh-CN"/>
        </w:rPr>
        <w:t>For a UE reporting its capability with ‘1T4R’, two hops frequency hopping and 4 ports antenna switching can be concurrently configured in one subframe with 10 symbols as illustrated in the following figure.</w:t>
      </w:r>
    </w:p>
    <w:p w14:paraId="29684F85" w14:textId="7F558BD3" w:rsidR="002B58EC" w:rsidRDefault="004F70CE" w:rsidP="002B58EC">
      <w:pPr>
        <w:spacing w:after="0"/>
        <w:jc w:val="center"/>
      </w:pPr>
      <w:r>
        <w:object w:dxaOrig="4024" w:dyaOrig="2561" w14:anchorId="7F6D0118">
          <v:shape id="_x0000_i1026" type="#_x0000_t75" style="width:200.95pt;height:128.55pt" o:ole="">
            <v:imagedata r:id="rId8" o:title=""/>
          </v:shape>
          <o:OLEObject Type="Embed" ProgID="Visio.Drawing.11" ShapeID="_x0000_i1026" DrawAspect="Content" ObjectID="_1615379308" r:id="rId9"/>
        </w:object>
      </w:r>
    </w:p>
    <w:p w14:paraId="21BF7949" w14:textId="44D1BBB4" w:rsidR="002B58EC" w:rsidRDefault="002B58EC" w:rsidP="002B58EC">
      <w:pPr>
        <w:pStyle w:val="a5"/>
      </w:pPr>
      <w:r>
        <w:t xml:space="preserve">Figure </w:t>
      </w:r>
      <w:r w:rsidR="00EA2785">
        <w:rPr>
          <w:noProof/>
        </w:rPr>
        <w:fldChar w:fldCharType="begin"/>
      </w:r>
      <w:r w:rsidR="00EA2785">
        <w:rPr>
          <w:noProof/>
        </w:rPr>
        <w:instrText xml:space="preserve"> SEQ Figure \* ARABIC </w:instrText>
      </w:r>
      <w:r w:rsidR="00EA2785">
        <w:rPr>
          <w:noProof/>
        </w:rPr>
        <w:fldChar w:fldCharType="separate"/>
      </w:r>
      <w:r w:rsidR="008F5C92">
        <w:rPr>
          <w:noProof/>
        </w:rPr>
        <w:t>1</w:t>
      </w:r>
      <w:r w:rsidR="00EA2785">
        <w:rPr>
          <w:noProof/>
        </w:rPr>
        <w:fldChar w:fldCharType="end"/>
      </w:r>
      <w:r>
        <w:t xml:space="preserve"> Frequency hopping and antenna switching are concurrently configured</w:t>
      </w:r>
    </w:p>
    <w:p w14:paraId="499CA270" w14:textId="62CC9D76" w:rsidR="002B58EC" w:rsidRPr="00DB6D94" w:rsidRDefault="002B58EC" w:rsidP="00CB4845">
      <w:pPr>
        <w:spacing w:beforeLines="50" w:before="120" w:afterLines="50"/>
        <w:rPr>
          <w:sz w:val="21"/>
          <w:szCs w:val="21"/>
          <w:lang w:eastAsia="zh-CN"/>
        </w:rPr>
      </w:pPr>
      <w:r w:rsidRPr="00DB6D94">
        <w:rPr>
          <w:sz w:val="21"/>
          <w:szCs w:val="21"/>
          <w:lang w:eastAsia="zh-CN"/>
        </w:rPr>
        <w:lastRenderedPageBreak/>
        <w:t>Considering the resource overhead for a UE reports it capability with ‘1T4R’, the UE will not expect to be configured with frequency hopping with more than 2 hops and or more than 2 times repetition in the same subframe</w:t>
      </w:r>
      <w:r w:rsidR="00A92280" w:rsidRPr="00DB6D94">
        <w:rPr>
          <w:sz w:val="21"/>
          <w:szCs w:val="21"/>
          <w:lang w:eastAsia="zh-CN"/>
        </w:rPr>
        <w:t>, because that</w:t>
      </w:r>
      <w:r w:rsidRPr="00DB6D94">
        <w:rPr>
          <w:sz w:val="21"/>
          <w:szCs w:val="21"/>
          <w:lang w:eastAsia="zh-CN"/>
        </w:rPr>
        <w:t xml:space="preserve"> </w:t>
      </w:r>
      <w:r w:rsidR="00A92280" w:rsidRPr="00DB6D94">
        <w:rPr>
          <w:sz w:val="21"/>
          <w:szCs w:val="21"/>
          <w:lang w:eastAsia="zh-CN"/>
        </w:rPr>
        <w:t>a</w:t>
      </w:r>
      <w:r w:rsidRPr="00DB6D94">
        <w:rPr>
          <w:sz w:val="21"/>
          <w:szCs w:val="21"/>
          <w:lang w:eastAsia="zh-CN"/>
        </w:rPr>
        <w:t xml:space="preserve">t least 19 symbols are required for 1T4R antenna switching and 4 </w:t>
      </w:r>
      <w:r w:rsidR="001C3666" w:rsidRPr="00DB6D94">
        <w:rPr>
          <w:sz w:val="21"/>
          <w:szCs w:val="21"/>
          <w:lang w:eastAsia="zh-CN"/>
        </w:rPr>
        <w:t>level</w:t>
      </w:r>
      <w:r w:rsidRPr="00DB6D94">
        <w:rPr>
          <w:sz w:val="21"/>
          <w:szCs w:val="21"/>
          <w:lang w:eastAsia="zh-CN"/>
        </w:rPr>
        <w:t xml:space="preserve"> frequency hopping</w:t>
      </w:r>
      <w:r w:rsidR="001C3666" w:rsidRPr="00DB6D94">
        <w:rPr>
          <w:sz w:val="21"/>
          <w:szCs w:val="21"/>
          <w:lang w:eastAsia="zh-CN"/>
        </w:rPr>
        <w:t>/</w:t>
      </w:r>
      <w:r w:rsidRPr="00DB6D94">
        <w:rPr>
          <w:sz w:val="21"/>
          <w:szCs w:val="21"/>
          <w:lang w:eastAsia="zh-CN"/>
        </w:rPr>
        <w:t>repetition.</w:t>
      </w:r>
      <w:bookmarkStart w:id="9" w:name="_GoBack"/>
      <w:bookmarkEnd w:id="9"/>
      <w:r w:rsidR="00B2317E">
        <w:rPr>
          <w:sz w:val="21"/>
          <w:szCs w:val="21"/>
          <w:lang w:eastAsia="zh-CN"/>
        </w:rPr>
        <w:t xml:space="preserve"> So we have the following proposals</w:t>
      </w:r>
      <w:r w:rsidR="006153AD">
        <w:rPr>
          <w:sz w:val="21"/>
          <w:szCs w:val="21"/>
          <w:lang w:eastAsia="zh-CN"/>
        </w:rPr>
        <w:t>:</w:t>
      </w:r>
    </w:p>
    <w:p w14:paraId="4C487C9E" w14:textId="532515F2" w:rsidR="008A3F56" w:rsidRDefault="001D6DA0" w:rsidP="00CB4845">
      <w:pPr>
        <w:spacing w:beforeLines="50" w:before="120" w:afterLines="50"/>
        <w:rPr>
          <w:b/>
          <w:i/>
          <w:sz w:val="21"/>
          <w:szCs w:val="21"/>
          <w:lang w:eastAsia="zh-CN"/>
        </w:rPr>
      </w:pPr>
      <w:r w:rsidRPr="00DB6D94">
        <w:rPr>
          <w:b/>
          <w:i/>
          <w:sz w:val="21"/>
          <w:szCs w:val="21"/>
          <w:lang w:eastAsia="zh-CN"/>
        </w:rPr>
        <w:t>Proposal</w:t>
      </w:r>
      <w:r w:rsidR="006A672A" w:rsidRPr="00DB6D94">
        <w:rPr>
          <w:b/>
          <w:i/>
          <w:sz w:val="21"/>
          <w:szCs w:val="21"/>
          <w:lang w:eastAsia="zh-CN"/>
        </w:rPr>
        <w:t xml:space="preserve"> </w:t>
      </w:r>
      <w:r w:rsidR="001D0375">
        <w:rPr>
          <w:b/>
          <w:i/>
          <w:sz w:val="21"/>
          <w:szCs w:val="21"/>
          <w:lang w:eastAsia="zh-CN"/>
        </w:rPr>
        <w:t>3</w:t>
      </w:r>
      <w:r w:rsidRPr="00DB6D94">
        <w:rPr>
          <w:i/>
          <w:sz w:val="21"/>
          <w:szCs w:val="21"/>
          <w:lang w:eastAsia="zh-CN"/>
        </w:rPr>
        <w:t>:</w:t>
      </w:r>
      <w:r w:rsidRPr="00DB6D94">
        <w:rPr>
          <w:b/>
          <w:i/>
          <w:sz w:val="21"/>
          <w:szCs w:val="21"/>
          <w:lang w:eastAsia="zh-CN"/>
        </w:rPr>
        <w:t xml:space="preserve"> </w:t>
      </w:r>
      <w:r w:rsidR="000949AC" w:rsidRPr="00DB6D94">
        <w:rPr>
          <w:b/>
          <w:i/>
          <w:sz w:val="21"/>
          <w:szCs w:val="21"/>
          <w:lang w:eastAsia="zh-CN"/>
        </w:rPr>
        <w:t xml:space="preserve">Intra-subframe antenna </w:t>
      </w:r>
      <w:r w:rsidR="001D0375">
        <w:rPr>
          <w:b/>
          <w:i/>
          <w:sz w:val="21"/>
          <w:szCs w:val="21"/>
          <w:lang w:eastAsia="zh-CN"/>
        </w:rPr>
        <w:t xml:space="preserve">switching </w:t>
      </w:r>
      <w:r w:rsidR="000949AC" w:rsidRPr="00DB6D94">
        <w:rPr>
          <w:b/>
          <w:i/>
          <w:sz w:val="21"/>
          <w:szCs w:val="21"/>
          <w:lang w:eastAsia="zh-CN"/>
        </w:rPr>
        <w:t>and intra-subframe frequency hopping</w:t>
      </w:r>
      <w:r w:rsidR="004F70CE">
        <w:rPr>
          <w:b/>
          <w:i/>
          <w:sz w:val="21"/>
          <w:szCs w:val="21"/>
          <w:lang w:eastAsia="zh-CN"/>
        </w:rPr>
        <w:t>/repetition</w:t>
      </w:r>
      <w:r w:rsidR="000949AC" w:rsidRPr="00DB6D94">
        <w:rPr>
          <w:b/>
          <w:i/>
          <w:sz w:val="21"/>
          <w:szCs w:val="21"/>
          <w:lang w:eastAsia="zh-CN"/>
        </w:rPr>
        <w:t xml:space="preserve"> can be concurrently configured</w:t>
      </w:r>
      <w:r w:rsidR="00BE15E8" w:rsidRPr="00DB6D94">
        <w:rPr>
          <w:b/>
          <w:i/>
          <w:sz w:val="21"/>
          <w:szCs w:val="21"/>
          <w:lang w:eastAsia="zh-CN"/>
        </w:rPr>
        <w:t>, while frequency hopping/repetition should performed before antenna switching</w:t>
      </w:r>
      <w:r w:rsidR="00260D67" w:rsidRPr="00DB6D94">
        <w:rPr>
          <w:b/>
          <w:i/>
          <w:sz w:val="21"/>
          <w:szCs w:val="21"/>
          <w:lang w:eastAsia="zh-CN"/>
        </w:rPr>
        <w:t>.</w:t>
      </w:r>
    </w:p>
    <w:p w14:paraId="50C7D515" w14:textId="11C29DF6" w:rsidR="00B2317E" w:rsidRPr="00B2317E" w:rsidRDefault="00B2317E" w:rsidP="00B2317E">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The maximal number of antenna switching/frequency hopping that can be configured should not exceed 13 OFDM symbols, including the antenna switching time.</w:t>
      </w:r>
    </w:p>
    <w:p w14:paraId="5A4ED57E" w14:textId="7AF8128A" w:rsidR="00CB4845" w:rsidRPr="00CB4845" w:rsidRDefault="00CB4845" w:rsidP="00CB4845">
      <w:pPr>
        <w:pStyle w:val="2"/>
        <w:rPr>
          <w:rFonts w:eastAsia="Malgun Gothic"/>
          <w:sz w:val="21"/>
          <w:szCs w:val="21"/>
          <w:lang w:eastAsia="zh-CN"/>
        </w:rPr>
      </w:pPr>
      <w:r w:rsidRPr="00CB4845">
        <w:rPr>
          <w:rFonts w:eastAsia="Malgun Gothic"/>
          <w:sz w:val="21"/>
          <w:szCs w:val="21"/>
          <w:lang w:eastAsia="zh-CN"/>
        </w:rPr>
        <w:t>T</w:t>
      </w:r>
      <w:r w:rsidRPr="00CB4845">
        <w:rPr>
          <w:rFonts w:eastAsia="Malgun Gothic" w:hint="eastAsia"/>
          <w:sz w:val="21"/>
          <w:szCs w:val="21"/>
          <w:lang w:eastAsia="zh-CN"/>
        </w:rPr>
        <w:t xml:space="preserve">riggering </w:t>
      </w:r>
      <w:r w:rsidRPr="00CB4845">
        <w:rPr>
          <w:rFonts w:eastAsia="Malgun Gothic"/>
          <w:sz w:val="21"/>
          <w:szCs w:val="21"/>
          <w:lang w:eastAsia="zh-CN"/>
        </w:rPr>
        <w:t>for aperiodic SRS transmission</w:t>
      </w:r>
    </w:p>
    <w:p w14:paraId="56783B1A" w14:textId="05DBFDEE" w:rsidR="009D2E80" w:rsidRPr="00DB6D94" w:rsidRDefault="009D2E80" w:rsidP="00CB4845">
      <w:pPr>
        <w:spacing w:beforeLines="50" w:before="120" w:afterLines="50"/>
        <w:rPr>
          <w:sz w:val="21"/>
          <w:szCs w:val="21"/>
          <w:lang w:eastAsia="zh-CN"/>
        </w:rPr>
      </w:pPr>
      <w:r w:rsidRPr="00DB6D94">
        <w:rPr>
          <w:sz w:val="21"/>
          <w:szCs w:val="21"/>
          <w:lang w:eastAsia="zh-CN"/>
        </w:rPr>
        <w:t>Transmission of legacy SRS symbol</w:t>
      </w:r>
      <w:r w:rsidR="004F70CE">
        <w:rPr>
          <w:sz w:val="21"/>
          <w:szCs w:val="21"/>
          <w:lang w:eastAsia="zh-CN"/>
        </w:rPr>
        <w:t xml:space="preserve"> (</w:t>
      </w:r>
      <w:bookmarkStart w:id="10" w:name="OLE_LINK8"/>
      <w:bookmarkStart w:id="11" w:name="OLE_LINK9"/>
      <w:r w:rsidR="00CD5721">
        <w:rPr>
          <w:sz w:val="21"/>
          <w:szCs w:val="21"/>
          <w:lang w:eastAsia="zh-CN"/>
        </w:rPr>
        <w:t xml:space="preserve">bandwidth, </w:t>
      </w:r>
      <w:r w:rsidR="00CD5721" w:rsidRPr="00CD5721">
        <w:rPr>
          <w:sz w:val="21"/>
          <w:szCs w:val="21"/>
          <w:lang w:eastAsia="zh-CN"/>
        </w:rPr>
        <w:t>transmissionComb</w:t>
      </w:r>
      <w:r w:rsidR="004F70CE">
        <w:rPr>
          <w:sz w:val="21"/>
          <w:szCs w:val="21"/>
          <w:lang w:eastAsia="zh-CN"/>
        </w:rPr>
        <w:t xml:space="preserve">, </w:t>
      </w:r>
      <w:r w:rsidR="00CD5721" w:rsidRPr="00CD5721">
        <w:rPr>
          <w:sz w:val="21"/>
          <w:szCs w:val="21"/>
          <w:lang w:eastAsia="zh-CN"/>
        </w:rPr>
        <w:t>cyclicShift</w:t>
      </w:r>
      <w:bookmarkEnd w:id="10"/>
      <w:bookmarkEnd w:id="11"/>
      <w:r w:rsidR="00A33808">
        <w:rPr>
          <w:sz w:val="21"/>
          <w:szCs w:val="21"/>
          <w:lang w:eastAsia="zh-CN"/>
        </w:rPr>
        <w:t>, ect</w:t>
      </w:r>
      <w:r w:rsidR="004F70CE">
        <w:rPr>
          <w:sz w:val="21"/>
          <w:szCs w:val="21"/>
          <w:lang w:eastAsia="zh-CN"/>
        </w:rPr>
        <w:t>)</w:t>
      </w:r>
      <w:r w:rsidRPr="00DB6D94">
        <w:rPr>
          <w:sz w:val="21"/>
          <w:szCs w:val="21"/>
          <w:lang w:eastAsia="zh-CN"/>
        </w:rPr>
        <w:t xml:space="preserve"> should not be affected by configuration or transmission of additional SRS symbols.</w:t>
      </w:r>
      <w:r w:rsidR="004F70CE">
        <w:rPr>
          <w:sz w:val="21"/>
          <w:szCs w:val="21"/>
          <w:lang w:eastAsia="zh-CN"/>
        </w:rPr>
        <w:t xml:space="preserve"> </w:t>
      </w:r>
      <w:r w:rsidRPr="00DB6D94">
        <w:rPr>
          <w:sz w:val="21"/>
          <w:szCs w:val="21"/>
          <w:lang w:eastAsia="zh-CN"/>
        </w:rPr>
        <w:t>Transmission of additional SRS symbol</w:t>
      </w:r>
      <w:r w:rsidR="001D78D5">
        <w:rPr>
          <w:sz w:val="21"/>
          <w:szCs w:val="21"/>
          <w:lang w:eastAsia="zh-CN"/>
        </w:rPr>
        <w:t>(</w:t>
      </w:r>
      <w:r w:rsidRPr="00DB6D94">
        <w:rPr>
          <w:sz w:val="21"/>
          <w:szCs w:val="21"/>
          <w:lang w:eastAsia="zh-CN"/>
        </w:rPr>
        <w:t>s</w:t>
      </w:r>
      <w:r w:rsidR="001D78D5">
        <w:rPr>
          <w:sz w:val="21"/>
          <w:szCs w:val="21"/>
          <w:lang w:eastAsia="zh-CN"/>
        </w:rPr>
        <w:t>)</w:t>
      </w:r>
      <w:r w:rsidRPr="00DB6D94">
        <w:rPr>
          <w:sz w:val="21"/>
          <w:szCs w:val="21"/>
          <w:lang w:eastAsia="zh-CN"/>
        </w:rPr>
        <w:t xml:space="preserve"> (frequency hopping</w:t>
      </w:r>
      <w:r w:rsidR="00A23F68" w:rsidRPr="00DB6D94">
        <w:rPr>
          <w:sz w:val="21"/>
          <w:szCs w:val="21"/>
          <w:lang w:eastAsia="zh-CN"/>
        </w:rPr>
        <w:t>/</w:t>
      </w:r>
      <w:r w:rsidRPr="00DB6D94">
        <w:rPr>
          <w:sz w:val="21"/>
          <w:szCs w:val="21"/>
          <w:lang w:eastAsia="zh-CN"/>
        </w:rPr>
        <w:t xml:space="preserve">repetition, </w:t>
      </w:r>
      <w:r w:rsidR="00A33808">
        <w:rPr>
          <w:sz w:val="21"/>
          <w:szCs w:val="21"/>
          <w:lang w:eastAsia="zh-CN"/>
        </w:rPr>
        <w:t xml:space="preserve">bandwidth, </w:t>
      </w:r>
      <w:r w:rsidR="00A33808" w:rsidRPr="00CD5721">
        <w:rPr>
          <w:sz w:val="21"/>
          <w:szCs w:val="21"/>
          <w:lang w:eastAsia="zh-CN"/>
        </w:rPr>
        <w:t>transmissionComb</w:t>
      </w:r>
      <w:r w:rsidR="00A33808">
        <w:rPr>
          <w:sz w:val="21"/>
          <w:szCs w:val="21"/>
          <w:lang w:eastAsia="zh-CN"/>
        </w:rPr>
        <w:t xml:space="preserve">, </w:t>
      </w:r>
      <w:r w:rsidR="00A33808" w:rsidRPr="00CD5721">
        <w:rPr>
          <w:sz w:val="21"/>
          <w:szCs w:val="21"/>
          <w:lang w:eastAsia="zh-CN"/>
        </w:rPr>
        <w:t>cyclicShift</w:t>
      </w:r>
      <w:r w:rsidRPr="00DB6D94">
        <w:rPr>
          <w:sz w:val="21"/>
          <w:szCs w:val="21"/>
          <w:lang w:eastAsia="zh-CN"/>
        </w:rPr>
        <w:t xml:space="preserve">, </w:t>
      </w:r>
      <w:r w:rsidR="00A23F68" w:rsidRPr="00DB6D94">
        <w:rPr>
          <w:sz w:val="21"/>
          <w:szCs w:val="21"/>
          <w:lang w:eastAsia="zh-CN"/>
        </w:rPr>
        <w:t>Scrambling Identity</w:t>
      </w:r>
      <w:r w:rsidRPr="00DB6D94">
        <w:rPr>
          <w:sz w:val="21"/>
          <w:szCs w:val="21"/>
          <w:lang w:eastAsia="zh-CN"/>
        </w:rPr>
        <w:t>, etc) should not be affected by configuration or transmission of legacy SRS symbols.</w:t>
      </w:r>
    </w:p>
    <w:p w14:paraId="61DEE8B2" w14:textId="417799E8" w:rsidR="00983440" w:rsidRPr="00DB6D94" w:rsidRDefault="00983440" w:rsidP="00CB4845">
      <w:pPr>
        <w:spacing w:beforeLines="50" w:before="120" w:afterLines="50"/>
        <w:rPr>
          <w:sz w:val="21"/>
          <w:szCs w:val="21"/>
          <w:lang w:eastAsia="zh-CN"/>
        </w:rPr>
      </w:pPr>
      <w:r w:rsidRPr="00DB6D94">
        <w:rPr>
          <w:sz w:val="21"/>
          <w:szCs w:val="21"/>
          <w:lang w:eastAsia="zh-CN"/>
        </w:rPr>
        <w:t>I</w:t>
      </w:r>
      <w:r w:rsidRPr="00DB6D94">
        <w:rPr>
          <w:rFonts w:hint="eastAsia"/>
          <w:sz w:val="21"/>
          <w:szCs w:val="21"/>
          <w:lang w:eastAsia="zh-CN"/>
        </w:rPr>
        <w:t xml:space="preserve">t </w:t>
      </w:r>
      <w:r w:rsidRPr="00DB6D94">
        <w:rPr>
          <w:sz w:val="21"/>
          <w:szCs w:val="21"/>
          <w:lang w:eastAsia="zh-CN"/>
        </w:rPr>
        <w:t>has been agreed that aperiodic legacy SRS and aperiodic additional SRS can be transmitted in the same subframe</w:t>
      </w:r>
      <w:r w:rsidR="00146EB0" w:rsidRPr="00DB6D94">
        <w:rPr>
          <w:sz w:val="21"/>
          <w:szCs w:val="21"/>
          <w:lang w:eastAsia="zh-CN"/>
        </w:rPr>
        <w:t xml:space="preserve">. </w:t>
      </w:r>
      <w:r w:rsidR="00137032" w:rsidRPr="00DB6D94">
        <w:rPr>
          <w:sz w:val="21"/>
          <w:szCs w:val="21"/>
          <w:lang w:eastAsia="zh-CN"/>
        </w:rPr>
        <w:t>One open issue is how to trigger aperiodic SRS transmission for additional SRS symbol(s).</w:t>
      </w:r>
    </w:p>
    <w:p w14:paraId="595C5F99" w14:textId="2CFF6873" w:rsidR="00132D3D" w:rsidRPr="00DB6D94" w:rsidRDefault="00F13695" w:rsidP="005F5B2B">
      <w:pPr>
        <w:spacing w:beforeLines="50" w:before="120" w:afterLines="50"/>
        <w:rPr>
          <w:sz w:val="21"/>
          <w:szCs w:val="21"/>
          <w:lang w:eastAsia="x-none"/>
        </w:rPr>
      </w:pPr>
      <w:r w:rsidRPr="00DB6D94">
        <w:rPr>
          <w:sz w:val="21"/>
          <w:szCs w:val="21"/>
          <w:lang w:eastAsia="zh-CN"/>
        </w:rPr>
        <w:t xml:space="preserve">Aperiodic SRS transmission for legacy SRS symbol is triggered by the SRS request field in DCI format </w:t>
      </w:r>
      <w:r w:rsidRPr="00DB6D94">
        <w:rPr>
          <w:sz w:val="21"/>
          <w:szCs w:val="21"/>
        </w:rPr>
        <w:t>0/0A/0B/4/4A/4B/1A/6-0A/6-1A/2B/2C/2D/3B.</w:t>
      </w:r>
      <w:r w:rsidR="006E0BD4" w:rsidRPr="00DB6D94">
        <w:rPr>
          <w:sz w:val="21"/>
          <w:szCs w:val="21"/>
        </w:rPr>
        <w:t xml:space="preserve"> As previously mentioned, </w:t>
      </w:r>
      <w:r w:rsidR="00894C16" w:rsidRPr="00DB6D94">
        <w:rPr>
          <w:sz w:val="21"/>
          <w:szCs w:val="21"/>
        </w:rPr>
        <w:t>legacy SRS and additional SRS should be configured independently, i.e. more SRS parameters set</w:t>
      </w:r>
      <w:r w:rsidR="002D7864">
        <w:rPr>
          <w:sz w:val="21"/>
          <w:szCs w:val="21"/>
        </w:rPr>
        <w:t>s</w:t>
      </w:r>
      <w:r w:rsidR="00894C16" w:rsidRPr="00DB6D94">
        <w:rPr>
          <w:sz w:val="21"/>
          <w:szCs w:val="21"/>
        </w:rPr>
        <w:t xml:space="preserve"> for additional SRS symbol(s) are </w:t>
      </w:r>
      <w:r w:rsidR="00EC38EB" w:rsidRPr="00DB6D94">
        <w:rPr>
          <w:sz w:val="21"/>
          <w:szCs w:val="21"/>
        </w:rPr>
        <w:t>required.</w:t>
      </w:r>
      <w:r w:rsidR="006E0BD4" w:rsidRPr="00DB6D94">
        <w:rPr>
          <w:sz w:val="21"/>
          <w:szCs w:val="21"/>
        </w:rPr>
        <w:t xml:space="preserve"> </w:t>
      </w:r>
      <w:r w:rsidR="00BE15E8" w:rsidRPr="00DB6D94">
        <w:rPr>
          <w:sz w:val="21"/>
          <w:szCs w:val="21"/>
        </w:rPr>
        <w:t xml:space="preserve">One </w:t>
      </w:r>
      <w:r w:rsidR="005F5B2B" w:rsidRPr="00DB6D94">
        <w:rPr>
          <w:sz w:val="21"/>
          <w:szCs w:val="21"/>
        </w:rPr>
        <w:t>simple method is to introduce more bits for SRS request field in the existing DCI formats</w:t>
      </w:r>
      <w:r w:rsidR="008D61BE">
        <w:rPr>
          <w:sz w:val="21"/>
          <w:szCs w:val="21"/>
        </w:rPr>
        <w:t xml:space="preserve">, and the </w:t>
      </w:r>
      <w:r w:rsidR="008D61BE" w:rsidRPr="00DB6D94">
        <w:rPr>
          <w:sz w:val="21"/>
          <w:szCs w:val="21"/>
        </w:rPr>
        <w:t>bit width of SRS request field are configured by higher layers.</w:t>
      </w:r>
      <w:r w:rsidR="009B32DE">
        <w:rPr>
          <w:sz w:val="21"/>
          <w:szCs w:val="21"/>
        </w:rPr>
        <w:t xml:space="preserve"> </w:t>
      </w:r>
    </w:p>
    <w:p w14:paraId="76293C72" w14:textId="2D536EE9" w:rsidR="002129D2" w:rsidRPr="00DB6D94" w:rsidRDefault="004F3C95" w:rsidP="002129D2">
      <w:pPr>
        <w:rPr>
          <w:sz w:val="21"/>
          <w:szCs w:val="21"/>
          <w:lang w:eastAsia="zh-CN"/>
        </w:rPr>
      </w:pPr>
      <w:r w:rsidRPr="00DB6D94">
        <w:rPr>
          <w:sz w:val="21"/>
          <w:szCs w:val="21"/>
        </w:rPr>
        <w:t xml:space="preserve">For example, </w:t>
      </w:r>
      <w:r w:rsidR="006F19E9" w:rsidRPr="00DB6D94">
        <w:rPr>
          <w:sz w:val="21"/>
          <w:szCs w:val="21"/>
        </w:rPr>
        <w:t>3</w:t>
      </w:r>
      <w:r w:rsidRPr="00DB6D94">
        <w:rPr>
          <w:sz w:val="21"/>
          <w:szCs w:val="21"/>
        </w:rPr>
        <w:t xml:space="preserve"> bit</w:t>
      </w:r>
      <w:r w:rsidR="006F19E9" w:rsidRPr="00DB6D94">
        <w:rPr>
          <w:sz w:val="21"/>
          <w:szCs w:val="21"/>
        </w:rPr>
        <w:t>s</w:t>
      </w:r>
      <w:r w:rsidRPr="00DB6D94">
        <w:rPr>
          <w:sz w:val="21"/>
          <w:szCs w:val="21"/>
        </w:rPr>
        <w:t xml:space="preserve"> </w:t>
      </w:r>
      <w:r w:rsidR="00AE52F9" w:rsidRPr="00DB6D94">
        <w:rPr>
          <w:sz w:val="21"/>
          <w:szCs w:val="21"/>
        </w:rPr>
        <w:t xml:space="preserve">SRS request field </w:t>
      </w:r>
      <w:r w:rsidRPr="00DB6D94">
        <w:rPr>
          <w:sz w:val="21"/>
          <w:szCs w:val="21"/>
        </w:rPr>
        <w:t xml:space="preserve">can be introduced for the </w:t>
      </w:r>
      <w:r w:rsidR="00DF1906" w:rsidRPr="00DB6D94">
        <w:rPr>
          <w:sz w:val="21"/>
          <w:szCs w:val="21"/>
        </w:rPr>
        <w:t>DCI format 4/4A/4B</w:t>
      </w:r>
      <w:r w:rsidR="002129D2" w:rsidRPr="00DB6D94">
        <w:rPr>
          <w:sz w:val="21"/>
          <w:szCs w:val="21"/>
        </w:rPr>
        <w:t xml:space="preserve"> and</w:t>
      </w:r>
      <w:r w:rsidR="00DF1906" w:rsidRPr="00DB6D94">
        <w:rPr>
          <w:sz w:val="21"/>
          <w:szCs w:val="21"/>
        </w:rPr>
        <w:t xml:space="preserve"> </w:t>
      </w:r>
      <w:r w:rsidR="002129D2" w:rsidRPr="00DB6D94">
        <w:rPr>
          <w:sz w:val="21"/>
          <w:szCs w:val="21"/>
        </w:rPr>
        <w:t>u</w:t>
      </w:r>
      <w:r w:rsidR="005E0BAC" w:rsidRPr="00DB6D94">
        <w:rPr>
          <w:sz w:val="21"/>
          <w:szCs w:val="21"/>
        </w:rPr>
        <w:t>p to 7 SRS parameters sets can be configured by higher layers</w:t>
      </w:r>
      <w:r w:rsidR="004E0EEC" w:rsidRPr="00DB6D94">
        <w:rPr>
          <w:sz w:val="21"/>
          <w:szCs w:val="21"/>
        </w:rPr>
        <w:t>.</w:t>
      </w:r>
      <w:r w:rsidR="002129D2" w:rsidRPr="00DB6D94">
        <w:rPr>
          <w:sz w:val="21"/>
          <w:szCs w:val="21"/>
          <w:lang w:eastAsia="zh-CN"/>
        </w:rPr>
        <w:t xml:space="preserve"> </w:t>
      </w:r>
      <w:r w:rsidR="004E0EEC" w:rsidRPr="00DB6D94">
        <w:rPr>
          <w:sz w:val="21"/>
          <w:szCs w:val="21"/>
          <w:lang w:eastAsia="zh-CN"/>
        </w:rPr>
        <w:t>T</w:t>
      </w:r>
      <w:r w:rsidR="002129D2" w:rsidRPr="00DB6D94">
        <w:rPr>
          <w:sz w:val="21"/>
          <w:szCs w:val="21"/>
          <w:lang w:eastAsia="zh-CN"/>
        </w:rPr>
        <w:t xml:space="preserve">he 3-bit SRS request field in DCI format 4/4A/4B indicates the SRS parameter set given in </w:t>
      </w:r>
      <w:r w:rsidR="002129D2" w:rsidRPr="00DB6D94">
        <w:rPr>
          <w:sz w:val="21"/>
          <w:szCs w:val="21"/>
          <w:lang w:eastAsia="zh-CN"/>
        </w:rPr>
        <w:fldChar w:fldCharType="begin"/>
      </w:r>
      <w:r w:rsidR="002129D2" w:rsidRPr="00DB6D94">
        <w:rPr>
          <w:sz w:val="21"/>
          <w:szCs w:val="21"/>
          <w:lang w:eastAsia="zh-CN"/>
        </w:rPr>
        <w:instrText xml:space="preserve"> REF _Ref3304253 \h </w:instrText>
      </w:r>
      <w:r w:rsidR="00DB6D94">
        <w:rPr>
          <w:sz w:val="21"/>
          <w:szCs w:val="21"/>
          <w:lang w:eastAsia="zh-CN"/>
        </w:rPr>
        <w:instrText xml:space="preserve"> \* MERGEFORMAT </w:instrText>
      </w:r>
      <w:r w:rsidR="002129D2" w:rsidRPr="00DB6D94">
        <w:rPr>
          <w:sz w:val="21"/>
          <w:szCs w:val="21"/>
          <w:lang w:eastAsia="zh-CN"/>
        </w:rPr>
      </w:r>
      <w:r w:rsidR="002129D2" w:rsidRPr="00DB6D94">
        <w:rPr>
          <w:sz w:val="21"/>
          <w:szCs w:val="21"/>
          <w:lang w:eastAsia="zh-CN"/>
        </w:rPr>
        <w:fldChar w:fldCharType="separate"/>
      </w:r>
      <w:r w:rsidR="00DB6D94" w:rsidRPr="00DB6D94">
        <w:rPr>
          <w:sz w:val="21"/>
          <w:szCs w:val="21"/>
        </w:rPr>
        <w:t xml:space="preserve">Table </w:t>
      </w:r>
      <w:r w:rsidR="00DB6D94" w:rsidRPr="00DB6D94">
        <w:rPr>
          <w:noProof/>
          <w:sz w:val="21"/>
          <w:szCs w:val="21"/>
        </w:rPr>
        <w:t>1</w:t>
      </w:r>
      <w:r w:rsidR="002129D2" w:rsidRPr="00DB6D94">
        <w:rPr>
          <w:sz w:val="21"/>
          <w:szCs w:val="21"/>
          <w:lang w:eastAsia="zh-CN"/>
        </w:rPr>
        <w:fldChar w:fldCharType="end"/>
      </w:r>
      <w:r w:rsidR="00DB6D94">
        <w:rPr>
          <w:sz w:val="21"/>
          <w:szCs w:val="21"/>
          <w:lang w:eastAsia="zh-CN"/>
        </w:rPr>
        <w:t>.</w:t>
      </w:r>
      <w:r w:rsidR="009B32DE">
        <w:rPr>
          <w:sz w:val="21"/>
          <w:szCs w:val="21"/>
          <w:lang w:eastAsia="zh-CN"/>
        </w:rPr>
        <w:t xml:space="preserve"> Each SRS parameter set can be configured with one or more aperiodic SRS resources (legacy or additional) occupying different symbols. </w:t>
      </w:r>
    </w:p>
    <w:p w14:paraId="2700C752" w14:textId="6A1AE7EC" w:rsidR="002129D2" w:rsidRDefault="002129D2" w:rsidP="002129D2">
      <w:pPr>
        <w:pStyle w:val="a5"/>
        <w:rPr>
          <w:b w:val="0"/>
          <w:bCs w:val="0"/>
        </w:rPr>
      </w:pPr>
      <w:bookmarkStart w:id="12" w:name="_Ref3304253"/>
      <w:r>
        <w:t xml:space="preserve">Table </w:t>
      </w:r>
      <w:r w:rsidR="00EA2785">
        <w:rPr>
          <w:noProof/>
        </w:rPr>
        <w:fldChar w:fldCharType="begin"/>
      </w:r>
      <w:r w:rsidR="00EA2785">
        <w:rPr>
          <w:noProof/>
        </w:rPr>
        <w:instrText xml:space="preserve"> SEQ Table \* ARABIC </w:instrText>
      </w:r>
      <w:r w:rsidR="00EA2785">
        <w:rPr>
          <w:noProof/>
        </w:rPr>
        <w:fldChar w:fldCharType="separate"/>
      </w:r>
      <w:r w:rsidR="00DB6D94">
        <w:rPr>
          <w:noProof/>
        </w:rPr>
        <w:t>1</w:t>
      </w:r>
      <w:r w:rsidR="00EA2785">
        <w:rPr>
          <w:noProof/>
        </w:rPr>
        <w:fldChar w:fldCharType="end"/>
      </w:r>
      <w:bookmarkEnd w:id="12"/>
      <w:r>
        <w:t>: SRS request value for trigger type 1 in DCI format 4/4A/4B</w:t>
      </w:r>
    </w:p>
    <w:tbl>
      <w:tblPr>
        <w:tblStyle w:val="ad"/>
        <w:tblW w:w="0" w:type="auto"/>
        <w:jc w:val="center"/>
        <w:tblLook w:val="04A0" w:firstRow="1" w:lastRow="0" w:firstColumn="1" w:lastColumn="0" w:noHBand="0" w:noVBand="1"/>
      </w:tblPr>
      <w:tblGrid>
        <w:gridCol w:w="2547"/>
        <w:gridCol w:w="5245"/>
      </w:tblGrid>
      <w:tr w:rsidR="002129D2" w14:paraId="210D1C84" w14:textId="77777777" w:rsidTr="00A87540">
        <w:trPr>
          <w:jc w:val="center"/>
        </w:trPr>
        <w:tc>
          <w:tcPr>
            <w:tcW w:w="2547" w:type="dxa"/>
            <w:vAlign w:val="center"/>
          </w:tcPr>
          <w:p w14:paraId="63EB4976" w14:textId="77777777" w:rsidR="002129D2" w:rsidRDefault="002129D2" w:rsidP="00A87540">
            <w:pPr>
              <w:pStyle w:val="Default"/>
              <w:jc w:val="center"/>
              <w:rPr>
                <w:rFonts w:eastAsiaTheme="minorEastAsia"/>
                <w:lang w:eastAsia="zh-CN"/>
              </w:rPr>
            </w:pPr>
            <w:r>
              <w:rPr>
                <w:b/>
                <w:bCs/>
                <w:sz w:val="18"/>
                <w:szCs w:val="18"/>
              </w:rPr>
              <w:t>Value of SRS request field</w:t>
            </w:r>
          </w:p>
        </w:tc>
        <w:tc>
          <w:tcPr>
            <w:tcW w:w="5245" w:type="dxa"/>
            <w:vAlign w:val="center"/>
          </w:tcPr>
          <w:p w14:paraId="546E284E" w14:textId="77777777" w:rsidR="002129D2" w:rsidRDefault="002129D2" w:rsidP="00A87540">
            <w:pPr>
              <w:pStyle w:val="Default"/>
              <w:jc w:val="center"/>
              <w:rPr>
                <w:rFonts w:eastAsiaTheme="minorEastAsia"/>
                <w:lang w:eastAsia="zh-CN"/>
              </w:rPr>
            </w:pPr>
            <w:r>
              <w:rPr>
                <w:b/>
                <w:bCs/>
                <w:sz w:val="18"/>
                <w:szCs w:val="18"/>
              </w:rPr>
              <w:t>Description</w:t>
            </w:r>
          </w:p>
        </w:tc>
      </w:tr>
      <w:tr w:rsidR="002129D2" w:rsidRPr="00962B0A" w14:paraId="0FDBFA77" w14:textId="77777777" w:rsidTr="00A87540">
        <w:trPr>
          <w:jc w:val="center"/>
        </w:trPr>
        <w:tc>
          <w:tcPr>
            <w:tcW w:w="2547" w:type="dxa"/>
            <w:vAlign w:val="center"/>
          </w:tcPr>
          <w:p w14:paraId="0F0BC82D" w14:textId="77777777" w:rsidR="002129D2" w:rsidRPr="00962B0A" w:rsidRDefault="002129D2" w:rsidP="00A87540">
            <w:pPr>
              <w:pStyle w:val="Default"/>
              <w:jc w:val="center"/>
              <w:rPr>
                <w:sz w:val="18"/>
                <w:szCs w:val="18"/>
              </w:rPr>
            </w:pPr>
            <w:r>
              <w:rPr>
                <w:sz w:val="18"/>
                <w:szCs w:val="18"/>
              </w:rPr>
              <w:t>'000'</w:t>
            </w:r>
          </w:p>
        </w:tc>
        <w:tc>
          <w:tcPr>
            <w:tcW w:w="5245" w:type="dxa"/>
            <w:vAlign w:val="center"/>
          </w:tcPr>
          <w:p w14:paraId="520B201E" w14:textId="77777777" w:rsidR="002129D2" w:rsidRPr="00DC2EC1" w:rsidRDefault="002129D2" w:rsidP="00A87540">
            <w:pPr>
              <w:pStyle w:val="Default"/>
              <w:jc w:val="center"/>
              <w:rPr>
                <w:sz w:val="18"/>
                <w:szCs w:val="18"/>
              </w:rPr>
            </w:pPr>
            <w:r w:rsidRPr="00DC2EC1">
              <w:rPr>
                <w:sz w:val="18"/>
                <w:szCs w:val="18"/>
              </w:rPr>
              <w:t>No type 1 SRS trigger</w:t>
            </w:r>
          </w:p>
        </w:tc>
      </w:tr>
      <w:tr w:rsidR="002129D2" w14:paraId="2B6EF3F5" w14:textId="77777777" w:rsidTr="00A87540">
        <w:trPr>
          <w:jc w:val="center"/>
        </w:trPr>
        <w:tc>
          <w:tcPr>
            <w:tcW w:w="2547" w:type="dxa"/>
            <w:vAlign w:val="center"/>
          </w:tcPr>
          <w:p w14:paraId="0524595D" w14:textId="77777777" w:rsidR="002129D2" w:rsidRDefault="002129D2" w:rsidP="00A87540">
            <w:pPr>
              <w:pStyle w:val="Default"/>
              <w:jc w:val="center"/>
              <w:rPr>
                <w:rFonts w:eastAsiaTheme="minorEastAsia"/>
                <w:lang w:eastAsia="zh-CN"/>
              </w:rPr>
            </w:pPr>
            <w:r>
              <w:rPr>
                <w:sz w:val="18"/>
                <w:szCs w:val="18"/>
              </w:rPr>
              <w:t>'001'</w:t>
            </w:r>
          </w:p>
        </w:tc>
        <w:tc>
          <w:tcPr>
            <w:tcW w:w="5245" w:type="dxa"/>
            <w:vAlign w:val="center"/>
          </w:tcPr>
          <w:p w14:paraId="5E84E5C1" w14:textId="2A686ABE" w:rsidR="002129D2" w:rsidRPr="001A2428" w:rsidRDefault="002129D2" w:rsidP="00CD7F69">
            <w:pPr>
              <w:pStyle w:val="Default"/>
              <w:jc w:val="center"/>
              <w:rPr>
                <w:rFonts w:eastAsiaTheme="minorEastAsia"/>
                <w:lang w:eastAsia="zh-CN"/>
              </w:rPr>
            </w:pPr>
            <w:r>
              <w:rPr>
                <w:sz w:val="18"/>
                <w:szCs w:val="18"/>
              </w:rPr>
              <w:t xml:space="preserve">The </w:t>
            </w:r>
            <w:r w:rsidR="00CD7F69">
              <w:rPr>
                <w:sz w:val="18"/>
                <w:szCs w:val="18"/>
              </w:rPr>
              <w:t>1</w:t>
            </w:r>
            <w:r w:rsidR="00CD7F69" w:rsidRPr="00CD7F69">
              <w:rPr>
                <w:sz w:val="18"/>
                <w:szCs w:val="18"/>
                <w:vertAlign w:val="superscript"/>
              </w:rPr>
              <w:t>st</w:t>
            </w:r>
            <w:r w:rsidR="00CD7F69">
              <w:rPr>
                <w:sz w:val="18"/>
                <w:szCs w:val="18"/>
              </w:rPr>
              <w:t xml:space="preserve"> </w:t>
            </w:r>
            <w:r>
              <w:rPr>
                <w:sz w:val="18"/>
                <w:szCs w:val="18"/>
              </w:rPr>
              <w:t xml:space="preserve">SRS parameter set configured by higher layers </w:t>
            </w:r>
          </w:p>
        </w:tc>
      </w:tr>
      <w:tr w:rsidR="002129D2" w14:paraId="57762641" w14:textId="77777777" w:rsidTr="00A87540">
        <w:trPr>
          <w:jc w:val="center"/>
        </w:trPr>
        <w:tc>
          <w:tcPr>
            <w:tcW w:w="2547" w:type="dxa"/>
            <w:vAlign w:val="center"/>
          </w:tcPr>
          <w:p w14:paraId="5A91C57C" w14:textId="77777777" w:rsidR="002129D2" w:rsidRDefault="002129D2" w:rsidP="00A87540">
            <w:pPr>
              <w:pStyle w:val="Default"/>
              <w:jc w:val="center"/>
              <w:rPr>
                <w:rFonts w:eastAsiaTheme="minorEastAsia"/>
                <w:lang w:eastAsia="zh-CN"/>
              </w:rPr>
            </w:pPr>
            <w:r>
              <w:rPr>
                <w:sz w:val="18"/>
                <w:szCs w:val="18"/>
              </w:rPr>
              <w:t>'010'</w:t>
            </w:r>
          </w:p>
        </w:tc>
        <w:tc>
          <w:tcPr>
            <w:tcW w:w="5245" w:type="dxa"/>
            <w:vAlign w:val="center"/>
          </w:tcPr>
          <w:p w14:paraId="25520AD4" w14:textId="5CA46C7A" w:rsidR="002129D2" w:rsidRDefault="002129D2" w:rsidP="00CD7F69">
            <w:pPr>
              <w:pStyle w:val="Default"/>
              <w:jc w:val="center"/>
              <w:rPr>
                <w:rFonts w:eastAsiaTheme="minorEastAsia"/>
                <w:lang w:eastAsia="zh-CN"/>
              </w:rPr>
            </w:pPr>
            <w:r>
              <w:rPr>
                <w:sz w:val="18"/>
                <w:szCs w:val="18"/>
              </w:rPr>
              <w:t xml:space="preserve">The </w:t>
            </w:r>
            <w:r w:rsidR="00CD7F69">
              <w:rPr>
                <w:sz w:val="18"/>
                <w:szCs w:val="18"/>
              </w:rPr>
              <w:t>2</w:t>
            </w:r>
            <w:r w:rsidR="00CD7F69" w:rsidRPr="00CD7F69">
              <w:rPr>
                <w:sz w:val="18"/>
                <w:szCs w:val="18"/>
                <w:vertAlign w:val="superscript"/>
              </w:rPr>
              <w:t>nd</w:t>
            </w:r>
            <w:r w:rsidR="00CD7F69">
              <w:rPr>
                <w:sz w:val="18"/>
                <w:szCs w:val="18"/>
              </w:rPr>
              <w:t xml:space="preserve"> </w:t>
            </w:r>
            <w:r>
              <w:rPr>
                <w:sz w:val="18"/>
                <w:szCs w:val="18"/>
              </w:rPr>
              <w:t xml:space="preserve">SRS parameter set configured by higher layers </w:t>
            </w:r>
          </w:p>
        </w:tc>
      </w:tr>
      <w:tr w:rsidR="002129D2" w14:paraId="13D55FE6" w14:textId="77777777" w:rsidTr="00A87540">
        <w:trPr>
          <w:jc w:val="center"/>
        </w:trPr>
        <w:tc>
          <w:tcPr>
            <w:tcW w:w="2547" w:type="dxa"/>
            <w:vAlign w:val="center"/>
          </w:tcPr>
          <w:p w14:paraId="6AA67124" w14:textId="77777777" w:rsidR="002129D2" w:rsidRDefault="002129D2" w:rsidP="00A87540">
            <w:pPr>
              <w:pStyle w:val="Default"/>
              <w:jc w:val="center"/>
              <w:rPr>
                <w:rFonts w:eastAsiaTheme="minorEastAsia"/>
                <w:lang w:eastAsia="zh-CN"/>
              </w:rPr>
            </w:pPr>
            <w:r>
              <w:rPr>
                <w:sz w:val="18"/>
                <w:szCs w:val="18"/>
              </w:rPr>
              <w:t>'011'</w:t>
            </w:r>
          </w:p>
        </w:tc>
        <w:tc>
          <w:tcPr>
            <w:tcW w:w="5245" w:type="dxa"/>
            <w:vAlign w:val="center"/>
          </w:tcPr>
          <w:p w14:paraId="0E4F50A4" w14:textId="59E8BADD" w:rsidR="002129D2" w:rsidRPr="001A2428" w:rsidRDefault="002129D2" w:rsidP="00CD7F69">
            <w:pPr>
              <w:pStyle w:val="Default"/>
              <w:jc w:val="center"/>
              <w:rPr>
                <w:rFonts w:eastAsiaTheme="minorEastAsia"/>
                <w:lang w:eastAsia="zh-CN"/>
              </w:rPr>
            </w:pPr>
            <w:r>
              <w:rPr>
                <w:sz w:val="18"/>
                <w:szCs w:val="18"/>
              </w:rPr>
              <w:t xml:space="preserve">The </w:t>
            </w:r>
            <w:r w:rsidR="00CD7F69">
              <w:rPr>
                <w:sz w:val="18"/>
                <w:szCs w:val="18"/>
              </w:rPr>
              <w:t>3</w:t>
            </w:r>
            <w:r w:rsidR="00CD7F69" w:rsidRPr="00CD7F69">
              <w:rPr>
                <w:sz w:val="18"/>
                <w:szCs w:val="18"/>
                <w:vertAlign w:val="superscript"/>
              </w:rPr>
              <w:t>rd</w:t>
            </w:r>
            <w:r w:rsidR="00CD7F69">
              <w:rPr>
                <w:sz w:val="18"/>
                <w:szCs w:val="18"/>
              </w:rPr>
              <w:t xml:space="preserve"> </w:t>
            </w:r>
            <w:r>
              <w:rPr>
                <w:sz w:val="18"/>
                <w:szCs w:val="18"/>
              </w:rPr>
              <w:t xml:space="preserve">SRS parameter set configured by higher layers </w:t>
            </w:r>
          </w:p>
        </w:tc>
      </w:tr>
      <w:tr w:rsidR="002129D2" w14:paraId="5311D6E0" w14:textId="77777777" w:rsidTr="00A87540">
        <w:trPr>
          <w:jc w:val="center"/>
        </w:trPr>
        <w:tc>
          <w:tcPr>
            <w:tcW w:w="2547" w:type="dxa"/>
            <w:vAlign w:val="center"/>
          </w:tcPr>
          <w:p w14:paraId="7BCCB67E" w14:textId="77777777" w:rsidR="002129D2" w:rsidRPr="00962B0A" w:rsidRDefault="002129D2" w:rsidP="00A87540">
            <w:pPr>
              <w:pStyle w:val="Default"/>
              <w:jc w:val="center"/>
              <w:rPr>
                <w:sz w:val="18"/>
                <w:szCs w:val="18"/>
              </w:rPr>
            </w:pPr>
            <w:r>
              <w:rPr>
                <w:sz w:val="18"/>
                <w:szCs w:val="18"/>
              </w:rPr>
              <w:t>'100'</w:t>
            </w:r>
          </w:p>
        </w:tc>
        <w:tc>
          <w:tcPr>
            <w:tcW w:w="5245" w:type="dxa"/>
            <w:vAlign w:val="center"/>
          </w:tcPr>
          <w:p w14:paraId="77820BF6" w14:textId="77777777" w:rsidR="002129D2" w:rsidRPr="001A2428" w:rsidRDefault="002129D2" w:rsidP="00A87540">
            <w:pPr>
              <w:pStyle w:val="Default"/>
              <w:jc w:val="center"/>
              <w:rPr>
                <w:rFonts w:eastAsiaTheme="minorEastAsia"/>
                <w:lang w:eastAsia="zh-CN"/>
              </w:rPr>
            </w:pPr>
            <w:r>
              <w:rPr>
                <w:sz w:val="18"/>
                <w:szCs w:val="18"/>
              </w:rPr>
              <w:t>The 4</w:t>
            </w:r>
            <w:r w:rsidRPr="007C6426">
              <w:rPr>
                <w:sz w:val="18"/>
                <w:szCs w:val="18"/>
                <w:vertAlign w:val="superscript"/>
              </w:rPr>
              <w:t>th</w:t>
            </w:r>
            <w:r>
              <w:rPr>
                <w:sz w:val="18"/>
                <w:szCs w:val="18"/>
              </w:rPr>
              <w:t xml:space="preserve"> SRS parameter set configured by higher layers </w:t>
            </w:r>
          </w:p>
        </w:tc>
      </w:tr>
      <w:tr w:rsidR="002129D2" w14:paraId="01CD3516" w14:textId="77777777" w:rsidTr="00A87540">
        <w:trPr>
          <w:jc w:val="center"/>
        </w:trPr>
        <w:tc>
          <w:tcPr>
            <w:tcW w:w="2547" w:type="dxa"/>
            <w:vAlign w:val="center"/>
          </w:tcPr>
          <w:p w14:paraId="6E6D289D" w14:textId="77777777" w:rsidR="002129D2" w:rsidRDefault="002129D2" w:rsidP="00A87540">
            <w:pPr>
              <w:pStyle w:val="Default"/>
              <w:jc w:val="center"/>
              <w:rPr>
                <w:rFonts w:eastAsiaTheme="minorEastAsia"/>
                <w:lang w:eastAsia="zh-CN"/>
              </w:rPr>
            </w:pPr>
            <w:r>
              <w:rPr>
                <w:sz w:val="18"/>
                <w:szCs w:val="18"/>
              </w:rPr>
              <w:t>'101'</w:t>
            </w:r>
          </w:p>
        </w:tc>
        <w:tc>
          <w:tcPr>
            <w:tcW w:w="5245" w:type="dxa"/>
            <w:vAlign w:val="center"/>
          </w:tcPr>
          <w:p w14:paraId="6CBBF5AF" w14:textId="77777777" w:rsidR="002129D2" w:rsidRDefault="002129D2" w:rsidP="00A87540">
            <w:pPr>
              <w:pStyle w:val="Default"/>
              <w:jc w:val="center"/>
              <w:rPr>
                <w:rFonts w:eastAsiaTheme="minorEastAsia"/>
                <w:lang w:eastAsia="zh-CN"/>
              </w:rPr>
            </w:pPr>
            <w:r>
              <w:rPr>
                <w:sz w:val="18"/>
                <w:szCs w:val="18"/>
              </w:rPr>
              <w:t>The 5</w:t>
            </w:r>
            <w:r w:rsidRPr="007C6426">
              <w:rPr>
                <w:sz w:val="18"/>
                <w:szCs w:val="18"/>
                <w:vertAlign w:val="superscript"/>
              </w:rPr>
              <w:t>th</w:t>
            </w:r>
            <w:r>
              <w:rPr>
                <w:sz w:val="18"/>
                <w:szCs w:val="18"/>
              </w:rPr>
              <w:t xml:space="preserve"> SRS parameter set configured by higher layers </w:t>
            </w:r>
          </w:p>
        </w:tc>
      </w:tr>
      <w:tr w:rsidR="002129D2" w14:paraId="6EBE8AF8" w14:textId="77777777" w:rsidTr="00A87540">
        <w:trPr>
          <w:jc w:val="center"/>
        </w:trPr>
        <w:tc>
          <w:tcPr>
            <w:tcW w:w="2547" w:type="dxa"/>
            <w:vAlign w:val="center"/>
          </w:tcPr>
          <w:p w14:paraId="387A3FDF" w14:textId="77777777" w:rsidR="002129D2" w:rsidRDefault="002129D2" w:rsidP="00A87540">
            <w:pPr>
              <w:pStyle w:val="Default"/>
              <w:jc w:val="center"/>
              <w:rPr>
                <w:rFonts w:eastAsiaTheme="minorEastAsia"/>
                <w:lang w:eastAsia="zh-CN"/>
              </w:rPr>
            </w:pPr>
            <w:r>
              <w:rPr>
                <w:sz w:val="18"/>
                <w:szCs w:val="18"/>
              </w:rPr>
              <w:t>'110'</w:t>
            </w:r>
          </w:p>
        </w:tc>
        <w:tc>
          <w:tcPr>
            <w:tcW w:w="5245" w:type="dxa"/>
            <w:vAlign w:val="center"/>
          </w:tcPr>
          <w:p w14:paraId="44F10E4D" w14:textId="77777777" w:rsidR="002129D2" w:rsidRPr="001A2428" w:rsidRDefault="002129D2" w:rsidP="00A87540">
            <w:pPr>
              <w:pStyle w:val="Default"/>
              <w:jc w:val="center"/>
              <w:rPr>
                <w:rFonts w:eastAsiaTheme="minorEastAsia"/>
                <w:lang w:eastAsia="zh-CN"/>
              </w:rPr>
            </w:pPr>
            <w:r>
              <w:rPr>
                <w:sz w:val="18"/>
                <w:szCs w:val="18"/>
              </w:rPr>
              <w:t>The 6</w:t>
            </w:r>
            <w:r w:rsidRPr="007C6426">
              <w:rPr>
                <w:sz w:val="18"/>
                <w:szCs w:val="18"/>
                <w:vertAlign w:val="superscript"/>
              </w:rPr>
              <w:t>th</w:t>
            </w:r>
            <w:r>
              <w:rPr>
                <w:sz w:val="18"/>
                <w:szCs w:val="18"/>
              </w:rPr>
              <w:t xml:space="preserve"> SRS parameter set configured by higher layers </w:t>
            </w:r>
          </w:p>
        </w:tc>
      </w:tr>
      <w:tr w:rsidR="002129D2" w14:paraId="68C6BAF7" w14:textId="77777777" w:rsidTr="00A87540">
        <w:trPr>
          <w:jc w:val="center"/>
        </w:trPr>
        <w:tc>
          <w:tcPr>
            <w:tcW w:w="2547" w:type="dxa"/>
            <w:vAlign w:val="center"/>
          </w:tcPr>
          <w:p w14:paraId="1EE6349F" w14:textId="77777777" w:rsidR="002129D2" w:rsidRDefault="002129D2" w:rsidP="00A87540">
            <w:pPr>
              <w:pStyle w:val="Default"/>
              <w:jc w:val="center"/>
              <w:rPr>
                <w:rFonts w:eastAsiaTheme="minorEastAsia"/>
                <w:lang w:eastAsia="zh-CN"/>
              </w:rPr>
            </w:pPr>
            <w:r>
              <w:rPr>
                <w:sz w:val="18"/>
                <w:szCs w:val="18"/>
              </w:rPr>
              <w:t>'111'</w:t>
            </w:r>
          </w:p>
        </w:tc>
        <w:tc>
          <w:tcPr>
            <w:tcW w:w="5245" w:type="dxa"/>
            <w:vAlign w:val="center"/>
          </w:tcPr>
          <w:p w14:paraId="007D7A3A" w14:textId="77777777" w:rsidR="002129D2" w:rsidRDefault="002129D2" w:rsidP="00A87540">
            <w:pPr>
              <w:pStyle w:val="Default"/>
              <w:jc w:val="center"/>
              <w:rPr>
                <w:sz w:val="18"/>
                <w:szCs w:val="18"/>
              </w:rPr>
            </w:pPr>
            <w:r>
              <w:rPr>
                <w:sz w:val="18"/>
                <w:szCs w:val="18"/>
              </w:rPr>
              <w:t>The 7</w:t>
            </w:r>
            <w:r w:rsidRPr="007C6426">
              <w:rPr>
                <w:sz w:val="18"/>
                <w:szCs w:val="18"/>
                <w:vertAlign w:val="superscript"/>
              </w:rPr>
              <w:t>th</w:t>
            </w:r>
            <w:r>
              <w:rPr>
                <w:sz w:val="18"/>
                <w:szCs w:val="18"/>
              </w:rPr>
              <w:t xml:space="preserve"> SRS parameter set configured by higher layers </w:t>
            </w:r>
          </w:p>
        </w:tc>
      </w:tr>
    </w:tbl>
    <w:p w14:paraId="7F03F919" w14:textId="1CAA27D7" w:rsidR="009D2E80" w:rsidRDefault="00611B9C" w:rsidP="003E5AFC">
      <w:pPr>
        <w:rPr>
          <w:b/>
          <w:i/>
          <w:sz w:val="21"/>
        </w:rPr>
      </w:pPr>
      <w:r w:rsidRPr="00A47BB3">
        <w:rPr>
          <w:b/>
          <w:i/>
          <w:sz w:val="21"/>
        </w:rPr>
        <w:t xml:space="preserve">Proposal </w:t>
      </w:r>
      <w:r w:rsidR="001779DB">
        <w:rPr>
          <w:b/>
          <w:i/>
          <w:sz w:val="21"/>
        </w:rPr>
        <w:t>5</w:t>
      </w:r>
      <w:r w:rsidRPr="00A47BB3">
        <w:rPr>
          <w:b/>
          <w:i/>
          <w:sz w:val="21"/>
        </w:rPr>
        <w:t>: Introduce more bit</w:t>
      </w:r>
      <w:r w:rsidR="00C704DB">
        <w:rPr>
          <w:b/>
          <w:i/>
          <w:sz w:val="21"/>
        </w:rPr>
        <w:t>s</w:t>
      </w:r>
      <w:r w:rsidRPr="00A47BB3">
        <w:rPr>
          <w:b/>
          <w:i/>
          <w:sz w:val="21"/>
        </w:rPr>
        <w:t xml:space="preserve"> for the SRS request field in the existing DCI format to trigger </w:t>
      </w:r>
      <w:r w:rsidR="003038D9" w:rsidRPr="00A47BB3">
        <w:rPr>
          <w:b/>
          <w:i/>
          <w:sz w:val="21"/>
        </w:rPr>
        <w:t>aperiodic SRS transmission for legacy and additional SRS symbol.</w:t>
      </w:r>
    </w:p>
    <w:p w14:paraId="517D0D69" w14:textId="46C735FA" w:rsidR="009B32DE" w:rsidRPr="00A47BB3" w:rsidRDefault="009B32DE" w:rsidP="003E5AFC">
      <w:pPr>
        <w:rPr>
          <w:b/>
          <w:i/>
          <w:sz w:val="21"/>
          <w:lang w:eastAsia="zh-CN"/>
        </w:rPr>
      </w:pPr>
      <w:r>
        <w:rPr>
          <w:b/>
          <w:i/>
          <w:sz w:val="21"/>
        </w:rPr>
        <w:t xml:space="preserve">Proposal </w:t>
      </w:r>
      <w:r w:rsidR="001779DB">
        <w:rPr>
          <w:b/>
          <w:i/>
          <w:sz w:val="21"/>
        </w:rPr>
        <w:t>6</w:t>
      </w:r>
      <w:r>
        <w:rPr>
          <w:b/>
          <w:i/>
          <w:sz w:val="21"/>
        </w:rPr>
        <w:t xml:space="preserve">: A higher layer configured SRS parameter set can include one or more aperiodic SRS resources (legacy or additional) occupying different symbols. </w:t>
      </w:r>
    </w:p>
    <w:p w14:paraId="13E189F3" w14:textId="77777777" w:rsidR="000247A4" w:rsidRPr="008A3F56"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2FF6ADC6" w14:textId="2FE69FA4" w:rsidR="0062208D" w:rsidRDefault="0062208D" w:rsidP="00C929CB">
      <w:pPr>
        <w:spacing w:afterLines="50"/>
        <w:rPr>
          <w:rFonts w:eastAsia="Malgun Gothic"/>
          <w:b/>
          <w:i/>
          <w:sz w:val="21"/>
          <w:szCs w:val="21"/>
          <w:lang w:eastAsia="zh-CN"/>
        </w:rPr>
      </w:pPr>
      <w:bookmarkStart w:id="13" w:name="OLE_LINK6"/>
      <w:bookmarkStart w:id="14" w:name="OLE_LINK7"/>
      <w:r w:rsidRPr="00F379D1">
        <w:rPr>
          <w:rFonts w:eastAsia="Malgun Gothic"/>
          <w:b/>
          <w:i/>
          <w:sz w:val="21"/>
          <w:szCs w:val="21"/>
          <w:lang w:eastAsia="zh-CN"/>
        </w:rPr>
        <w:t xml:space="preserve">Proposal </w:t>
      </w:r>
      <w:r w:rsidR="005437C6">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491E13FC" w14:textId="062E2C7D" w:rsidR="001F472E" w:rsidRPr="00D0758C" w:rsidRDefault="001F472E" w:rsidP="00C929CB">
      <w:pPr>
        <w:spacing w:afterLines="50"/>
        <w:rPr>
          <w:b/>
          <w:i/>
          <w:sz w:val="21"/>
          <w:szCs w:val="21"/>
          <w:lang w:eastAsia="zh-CN"/>
        </w:rPr>
      </w:pPr>
      <w:r w:rsidRPr="00D0758C">
        <w:rPr>
          <w:rFonts w:eastAsia="Malgun Gothic"/>
          <w:b/>
          <w:i/>
          <w:sz w:val="21"/>
          <w:szCs w:val="21"/>
          <w:lang w:eastAsia="zh-CN"/>
        </w:rPr>
        <w:t xml:space="preserve">Proposal </w:t>
      </w:r>
      <w:r w:rsidR="005437C6">
        <w:rPr>
          <w:rFonts w:eastAsia="Malgun Gothic"/>
          <w:b/>
          <w:i/>
          <w:sz w:val="21"/>
          <w:szCs w:val="21"/>
          <w:lang w:eastAsia="zh-CN"/>
        </w:rPr>
        <w:t>2</w:t>
      </w:r>
      <w:r w:rsidRPr="00D0758C">
        <w:rPr>
          <w:rFonts w:eastAsia="Malgun Gothic"/>
          <w:b/>
          <w:i/>
          <w:sz w:val="21"/>
          <w:szCs w:val="21"/>
          <w:lang w:eastAsia="zh-CN"/>
        </w:rPr>
        <w:t>: Frequency hopping and repetition should be supported for periodic SRS transmission for additional SRS symbol(s).</w:t>
      </w:r>
    </w:p>
    <w:bookmarkEnd w:id="13"/>
    <w:bookmarkEnd w:id="14"/>
    <w:p w14:paraId="6AA6FE5F" w14:textId="77777777" w:rsidR="001779DB" w:rsidRDefault="00D100A9" w:rsidP="00C929CB">
      <w:pPr>
        <w:spacing w:afterLines="50"/>
        <w:rPr>
          <w:b/>
          <w:i/>
          <w:sz w:val="21"/>
          <w:szCs w:val="21"/>
          <w:lang w:eastAsia="zh-CN"/>
        </w:rPr>
      </w:pPr>
      <w:r w:rsidRPr="0009134E">
        <w:rPr>
          <w:b/>
          <w:i/>
          <w:sz w:val="21"/>
          <w:szCs w:val="21"/>
          <w:lang w:eastAsia="zh-CN"/>
        </w:rPr>
        <w:t xml:space="preserve">Proposal </w:t>
      </w:r>
      <w:r w:rsidR="005437C6">
        <w:rPr>
          <w:b/>
          <w:i/>
          <w:sz w:val="21"/>
          <w:szCs w:val="21"/>
          <w:lang w:eastAsia="zh-CN"/>
        </w:rPr>
        <w:t>3</w:t>
      </w:r>
      <w:r w:rsidRPr="0009134E">
        <w:rPr>
          <w:i/>
          <w:sz w:val="21"/>
          <w:szCs w:val="21"/>
          <w:lang w:eastAsia="zh-CN"/>
        </w:rPr>
        <w:t>:</w:t>
      </w:r>
      <w:r w:rsidRPr="0009134E">
        <w:rPr>
          <w:b/>
          <w:i/>
          <w:sz w:val="21"/>
          <w:szCs w:val="21"/>
          <w:lang w:eastAsia="zh-CN"/>
        </w:rPr>
        <w:t xml:space="preserve"> Intra-subframe antenna and intra-subframe frequency hopping can be concurrently configured</w:t>
      </w:r>
      <w:r w:rsidR="00CA6A3D">
        <w:rPr>
          <w:b/>
          <w:i/>
          <w:sz w:val="21"/>
          <w:szCs w:val="21"/>
          <w:lang w:eastAsia="zh-CN"/>
        </w:rPr>
        <w:t>, while</w:t>
      </w:r>
      <w:r w:rsidR="00117D2E">
        <w:rPr>
          <w:b/>
          <w:i/>
          <w:sz w:val="21"/>
          <w:szCs w:val="21"/>
          <w:lang w:eastAsia="zh-CN"/>
        </w:rPr>
        <w:t>, frequency hopping/repetition should performed before antenna switching</w:t>
      </w:r>
      <w:r w:rsidR="00117D2E" w:rsidRPr="0009134E">
        <w:rPr>
          <w:b/>
          <w:i/>
          <w:sz w:val="21"/>
          <w:szCs w:val="21"/>
          <w:lang w:eastAsia="zh-CN"/>
        </w:rPr>
        <w:t>.</w:t>
      </w:r>
      <w:r w:rsidR="00CA6A3D">
        <w:rPr>
          <w:b/>
          <w:i/>
          <w:sz w:val="21"/>
          <w:szCs w:val="21"/>
          <w:lang w:eastAsia="zh-CN"/>
        </w:rPr>
        <w:t xml:space="preserve"> </w:t>
      </w:r>
    </w:p>
    <w:p w14:paraId="63947EB6" w14:textId="636E8D9D" w:rsidR="00D100A9" w:rsidRDefault="001779DB" w:rsidP="00900FF8">
      <w:pPr>
        <w:spacing w:beforeLines="50" w:before="120" w:afterLines="50"/>
        <w:rPr>
          <w:b/>
          <w:i/>
          <w:sz w:val="21"/>
          <w:szCs w:val="21"/>
          <w:lang w:eastAsia="zh-CN"/>
        </w:rPr>
      </w:pPr>
      <w:r>
        <w:rPr>
          <w:b/>
          <w:i/>
          <w:sz w:val="21"/>
          <w:szCs w:val="21"/>
          <w:lang w:eastAsia="zh-CN"/>
        </w:rPr>
        <w:lastRenderedPageBreak/>
        <w:t xml:space="preserve">Proposal 4: </w:t>
      </w:r>
      <w:r w:rsidRPr="00B2317E">
        <w:rPr>
          <w:b/>
          <w:i/>
          <w:sz w:val="21"/>
          <w:szCs w:val="21"/>
          <w:lang w:eastAsia="zh-CN"/>
        </w:rPr>
        <w:t>The maximal number of antenna switching/frequency hopping that can be configured should not exceed 13 OFDM symbols, including the antenna switching time.</w:t>
      </w:r>
    </w:p>
    <w:p w14:paraId="4E22DA28" w14:textId="233B990D" w:rsidR="0058482B" w:rsidRDefault="0058482B" w:rsidP="00C929CB">
      <w:pPr>
        <w:spacing w:afterLines="50"/>
        <w:rPr>
          <w:b/>
          <w:i/>
        </w:rPr>
      </w:pPr>
      <w:r w:rsidRPr="0058482B">
        <w:rPr>
          <w:b/>
          <w:i/>
        </w:rPr>
        <w:t xml:space="preserve">Proposal </w:t>
      </w:r>
      <w:r w:rsidR="00900FF8">
        <w:rPr>
          <w:b/>
          <w:i/>
        </w:rPr>
        <w:t>5</w:t>
      </w:r>
      <w:r w:rsidRPr="0058482B">
        <w:rPr>
          <w:b/>
          <w:i/>
        </w:rPr>
        <w:t>: Introduce more bit</w:t>
      </w:r>
      <w:r w:rsidR="00C704DB">
        <w:rPr>
          <w:b/>
          <w:i/>
        </w:rPr>
        <w:t>s</w:t>
      </w:r>
      <w:r w:rsidRPr="0058482B">
        <w:rPr>
          <w:b/>
          <w:i/>
        </w:rPr>
        <w:t xml:space="preserve"> for the SRS request field in the existing DCI format to trigger aperiodic SRS transmission for legacy and additional SRS symbol.</w:t>
      </w:r>
    </w:p>
    <w:p w14:paraId="54CFBE9C" w14:textId="77777777" w:rsidR="00900FF8" w:rsidRPr="00A47BB3" w:rsidRDefault="00900FF8" w:rsidP="00900FF8">
      <w:pPr>
        <w:rPr>
          <w:b/>
          <w:i/>
          <w:sz w:val="21"/>
          <w:lang w:eastAsia="zh-CN"/>
        </w:rPr>
      </w:pPr>
      <w:r>
        <w:rPr>
          <w:b/>
          <w:i/>
          <w:sz w:val="21"/>
        </w:rPr>
        <w:t xml:space="preserve">Proposal 6: A higher layer configured SRS parameter set can include one or more aperiodic SRS resources (legacy or additional) occupying different symbols. </w:t>
      </w:r>
    </w:p>
    <w:p w14:paraId="611FE60C" w14:textId="77777777" w:rsidR="000247A4" w:rsidRPr="00605B73" w:rsidRDefault="000247A4" w:rsidP="00337092">
      <w:pPr>
        <w:pStyle w:val="1"/>
        <w:tabs>
          <w:tab w:val="clear" w:pos="522"/>
        </w:tabs>
        <w:spacing w:before="240" w:after="240"/>
        <w:ind w:left="425" w:hanging="425"/>
        <w:rPr>
          <w:kern w:val="2"/>
          <w:sz w:val="21"/>
          <w:szCs w:val="21"/>
          <w:lang w:eastAsia="zh-CN"/>
        </w:rPr>
      </w:pPr>
      <w:r w:rsidRPr="00605B73">
        <w:rPr>
          <w:sz w:val="21"/>
          <w:szCs w:val="21"/>
          <w:lang w:eastAsia="zh-CN"/>
        </w:rPr>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700FBC15" w14:textId="38681A84" w:rsidR="006C4617" w:rsidRDefault="006C4617" w:rsidP="006C4617">
      <w:pPr>
        <w:pStyle w:val="References"/>
        <w:rPr>
          <w:sz w:val="21"/>
          <w:szCs w:val="21"/>
          <w:lang w:eastAsia="zh-CN"/>
        </w:rPr>
      </w:pPr>
      <w:r w:rsidRPr="00605B73">
        <w:rPr>
          <w:sz w:val="21"/>
          <w:szCs w:val="21"/>
          <w:lang w:eastAsia="zh-CN"/>
        </w:rPr>
        <w:t>Chairman’s Notes RAN1#9</w:t>
      </w:r>
      <w:r>
        <w:rPr>
          <w:sz w:val="21"/>
          <w:szCs w:val="21"/>
          <w:lang w:eastAsia="zh-CN"/>
        </w:rPr>
        <w:t>5</w:t>
      </w:r>
    </w:p>
    <w:p w14:paraId="03452F68" w14:textId="773337A4" w:rsidR="004066BE" w:rsidRDefault="004066BE" w:rsidP="004066BE">
      <w:pPr>
        <w:pStyle w:val="References"/>
        <w:rPr>
          <w:sz w:val="21"/>
          <w:szCs w:val="21"/>
          <w:lang w:eastAsia="zh-CN"/>
        </w:rPr>
      </w:pPr>
      <w:r w:rsidRPr="00605B73">
        <w:rPr>
          <w:sz w:val="21"/>
          <w:szCs w:val="21"/>
          <w:lang w:eastAsia="zh-CN"/>
        </w:rPr>
        <w:t>Chairman’s Notes RAN1#9</w:t>
      </w:r>
      <w:r>
        <w:rPr>
          <w:sz w:val="21"/>
          <w:szCs w:val="21"/>
          <w:lang w:eastAsia="zh-CN"/>
        </w:rPr>
        <w:t>6</w:t>
      </w:r>
    </w:p>
    <w:p w14:paraId="0CCDFD51" w14:textId="460E33BE" w:rsidR="004066BE" w:rsidRPr="004066BE" w:rsidRDefault="004066BE" w:rsidP="004066BE">
      <w:pPr>
        <w:rPr>
          <w:lang w:eastAsia="zh-CN"/>
        </w:rPr>
      </w:pPr>
    </w:p>
    <w:p w14:paraId="11EC7C45" w14:textId="77777777" w:rsidR="004066BE" w:rsidRPr="004066BE" w:rsidRDefault="004066BE" w:rsidP="004066BE">
      <w:pPr>
        <w:rPr>
          <w:lang w:eastAsia="zh-CN"/>
        </w:rPr>
      </w:pPr>
    </w:p>
    <w:p w14:paraId="099CC0FD" w14:textId="59A07987" w:rsidR="002247FD" w:rsidRPr="00605B73" w:rsidRDefault="002247FD" w:rsidP="000247A4">
      <w:pPr>
        <w:rPr>
          <w:sz w:val="21"/>
          <w:szCs w:val="21"/>
        </w:rPr>
      </w:pPr>
    </w:p>
    <w:sectPr w:rsidR="002247FD" w:rsidRPr="00605B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FFC82" w14:textId="77777777" w:rsidR="00DD6829" w:rsidRDefault="00DD6829">
      <w:r>
        <w:separator/>
      </w:r>
    </w:p>
  </w:endnote>
  <w:endnote w:type="continuationSeparator" w:id="0">
    <w:p w14:paraId="79D23AF9" w14:textId="77777777" w:rsidR="00DD6829" w:rsidRDefault="00DD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4F4CD" w14:textId="77777777" w:rsidR="00DD6829" w:rsidRDefault="00DD6829">
      <w:r>
        <w:separator/>
      </w:r>
    </w:p>
  </w:footnote>
  <w:footnote w:type="continuationSeparator" w:id="0">
    <w:p w14:paraId="322834B2" w14:textId="77777777" w:rsidR="00DD6829" w:rsidRDefault="00DD6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3pt;height:8.3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4"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21"/>
  </w:num>
  <w:num w:numId="3">
    <w:abstractNumId w:val="18"/>
  </w:num>
  <w:num w:numId="4">
    <w:abstractNumId w:val="6"/>
  </w:num>
  <w:num w:numId="5">
    <w:abstractNumId w:val="0"/>
  </w:num>
  <w:num w:numId="6">
    <w:abstractNumId w:val="19"/>
  </w:num>
  <w:num w:numId="7">
    <w:abstractNumId w:val="8"/>
  </w:num>
  <w:num w:numId="8">
    <w:abstractNumId w:val="11"/>
  </w:num>
  <w:num w:numId="9">
    <w:abstractNumId w:val="9"/>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20"/>
  </w:num>
  <w:num w:numId="29">
    <w:abstractNumId w:val="2"/>
  </w:num>
  <w:num w:numId="30">
    <w:abstractNumId w:val="3"/>
  </w:num>
  <w:num w:numId="31">
    <w:abstractNumId w:val="14"/>
  </w:num>
  <w:num w:numId="32">
    <w:abstractNumId w:val="6"/>
  </w:num>
  <w:num w:numId="33">
    <w:abstractNumId w:val="6"/>
  </w:num>
  <w:num w:numId="34">
    <w:abstractNumId w:val="6"/>
  </w:num>
  <w:num w:numId="35">
    <w:abstractNumId w:val="10"/>
  </w:num>
  <w:num w:numId="36">
    <w:abstractNumId w:val="17"/>
  </w:num>
  <w:num w:numId="37">
    <w:abstractNumId w:val="23"/>
  </w:num>
  <w:num w:numId="38">
    <w:abstractNumId w:val="22"/>
  </w:num>
  <w:num w:numId="39">
    <w:abstractNumId w:val="9"/>
  </w:num>
  <w:num w:numId="40">
    <w:abstractNumId w:val="12"/>
  </w:num>
  <w:num w:numId="41">
    <w:abstractNumId w:val="6"/>
  </w:num>
  <w:num w:numId="42">
    <w:abstractNumId w:val="6"/>
  </w:num>
  <w:num w:numId="43">
    <w:abstractNumId w:val="6"/>
  </w:num>
  <w:num w:numId="44">
    <w:abstractNumId w:val="15"/>
  </w:num>
  <w:num w:numId="45">
    <w:abstractNumId w:val="7"/>
  </w:num>
  <w:num w:numId="46">
    <w:abstractNumId w:val="13"/>
  </w:num>
  <w:num w:numId="47">
    <w:abstractNumId w:val="6"/>
  </w:num>
  <w:num w:numId="48">
    <w:abstractNumId w:val="6"/>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D8A"/>
    <w:rsid w:val="000200C3"/>
    <w:rsid w:val="0002077D"/>
    <w:rsid w:val="000209F4"/>
    <w:rsid w:val="0002114B"/>
    <w:rsid w:val="000219F3"/>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BFF"/>
    <w:rsid w:val="00054E0C"/>
    <w:rsid w:val="00054E14"/>
    <w:rsid w:val="000551F7"/>
    <w:rsid w:val="0005541D"/>
    <w:rsid w:val="0005552D"/>
    <w:rsid w:val="00055711"/>
    <w:rsid w:val="000557C8"/>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901AA"/>
    <w:rsid w:val="000902DC"/>
    <w:rsid w:val="00090D73"/>
    <w:rsid w:val="00090EC6"/>
    <w:rsid w:val="000910F2"/>
    <w:rsid w:val="000911AE"/>
    <w:rsid w:val="00091349"/>
    <w:rsid w:val="0009134E"/>
    <w:rsid w:val="0009191F"/>
    <w:rsid w:val="00092A30"/>
    <w:rsid w:val="00092F09"/>
    <w:rsid w:val="00093697"/>
    <w:rsid w:val="00093D42"/>
    <w:rsid w:val="00093D46"/>
    <w:rsid w:val="00093E4A"/>
    <w:rsid w:val="00093ECE"/>
    <w:rsid w:val="00094581"/>
    <w:rsid w:val="000949AC"/>
    <w:rsid w:val="00094A16"/>
    <w:rsid w:val="00094DE6"/>
    <w:rsid w:val="00095288"/>
    <w:rsid w:val="00095677"/>
    <w:rsid w:val="000957C2"/>
    <w:rsid w:val="00095F79"/>
    <w:rsid w:val="00096356"/>
    <w:rsid w:val="00096BD1"/>
    <w:rsid w:val="00096C36"/>
    <w:rsid w:val="000970A3"/>
    <w:rsid w:val="000970BD"/>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A79"/>
    <w:rsid w:val="00144D8F"/>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2631"/>
    <w:rsid w:val="001B38B1"/>
    <w:rsid w:val="001B3964"/>
    <w:rsid w:val="001B3E4B"/>
    <w:rsid w:val="001B4321"/>
    <w:rsid w:val="001B43B7"/>
    <w:rsid w:val="001B4452"/>
    <w:rsid w:val="001B4650"/>
    <w:rsid w:val="001B466C"/>
    <w:rsid w:val="001B4F34"/>
    <w:rsid w:val="001B52B1"/>
    <w:rsid w:val="001B52EC"/>
    <w:rsid w:val="001B554A"/>
    <w:rsid w:val="001B5A24"/>
    <w:rsid w:val="001B5FD4"/>
    <w:rsid w:val="001B6564"/>
    <w:rsid w:val="001B691A"/>
    <w:rsid w:val="001B6B9D"/>
    <w:rsid w:val="001B72C7"/>
    <w:rsid w:val="001B7348"/>
    <w:rsid w:val="001B74DA"/>
    <w:rsid w:val="001B7737"/>
    <w:rsid w:val="001B79BF"/>
    <w:rsid w:val="001C02D8"/>
    <w:rsid w:val="001C04E3"/>
    <w:rsid w:val="001C1840"/>
    <w:rsid w:val="001C19F3"/>
    <w:rsid w:val="001C2378"/>
    <w:rsid w:val="001C2501"/>
    <w:rsid w:val="001C2C3F"/>
    <w:rsid w:val="001C2C9F"/>
    <w:rsid w:val="001C2DC1"/>
    <w:rsid w:val="001C3666"/>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375"/>
    <w:rsid w:val="001D04CD"/>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72E"/>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728"/>
    <w:rsid w:val="00270D42"/>
    <w:rsid w:val="0027124B"/>
    <w:rsid w:val="002713D3"/>
    <w:rsid w:val="00271895"/>
    <w:rsid w:val="0027195D"/>
    <w:rsid w:val="00271D76"/>
    <w:rsid w:val="00271DC8"/>
    <w:rsid w:val="00271F0E"/>
    <w:rsid w:val="00272866"/>
    <w:rsid w:val="00272B03"/>
    <w:rsid w:val="00272CCF"/>
    <w:rsid w:val="00272DB2"/>
    <w:rsid w:val="00273171"/>
    <w:rsid w:val="002732ED"/>
    <w:rsid w:val="00273361"/>
    <w:rsid w:val="002733E2"/>
    <w:rsid w:val="00273CB3"/>
    <w:rsid w:val="0027422C"/>
    <w:rsid w:val="00274457"/>
    <w:rsid w:val="002744D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F21"/>
    <w:rsid w:val="002B130E"/>
    <w:rsid w:val="002B1380"/>
    <w:rsid w:val="002B14AE"/>
    <w:rsid w:val="002B1A69"/>
    <w:rsid w:val="002B1BA7"/>
    <w:rsid w:val="002B1D71"/>
    <w:rsid w:val="002B23DC"/>
    <w:rsid w:val="002B2723"/>
    <w:rsid w:val="002B2746"/>
    <w:rsid w:val="002B293A"/>
    <w:rsid w:val="002B2B75"/>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B25"/>
    <w:rsid w:val="002C7CDC"/>
    <w:rsid w:val="002C7FDF"/>
    <w:rsid w:val="002D002A"/>
    <w:rsid w:val="002D0439"/>
    <w:rsid w:val="002D0763"/>
    <w:rsid w:val="002D089C"/>
    <w:rsid w:val="002D109A"/>
    <w:rsid w:val="002D11B7"/>
    <w:rsid w:val="002D1301"/>
    <w:rsid w:val="002D1E14"/>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98D"/>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B75"/>
    <w:rsid w:val="00335D8C"/>
    <w:rsid w:val="00336072"/>
    <w:rsid w:val="0033633C"/>
    <w:rsid w:val="003363A1"/>
    <w:rsid w:val="003363DE"/>
    <w:rsid w:val="00336B3F"/>
    <w:rsid w:val="00336CEB"/>
    <w:rsid w:val="00337092"/>
    <w:rsid w:val="003374A4"/>
    <w:rsid w:val="00337513"/>
    <w:rsid w:val="0034038E"/>
    <w:rsid w:val="00340D97"/>
    <w:rsid w:val="003412A6"/>
    <w:rsid w:val="00341947"/>
    <w:rsid w:val="00341A59"/>
    <w:rsid w:val="0034226D"/>
    <w:rsid w:val="00342273"/>
    <w:rsid w:val="0034241F"/>
    <w:rsid w:val="00342431"/>
    <w:rsid w:val="003426C8"/>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CB5"/>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2601"/>
    <w:rsid w:val="0037295B"/>
    <w:rsid w:val="00372ACA"/>
    <w:rsid w:val="00372CF0"/>
    <w:rsid w:val="00372DF3"/>
    <w:rsid w:val="00372F0D"/>
    <w:rsid w:val="00373869"/>
    <w:rsid w:val="00373DB3"/>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CE3"/>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9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BB"/>
    <w:rsid w:val="004556BF"/>
    <w:rsid w:val="004556EB"/>
    <w:rsid w:val="004558B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3BA3"/>
    <w:rsid w:val="00494242"/>
    <w:rsid w:val="0049481B"/>
    <w:rsid w:val="004948C6"/>
    <w:rsid w:val="00494E8E"/>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923"/>
    <w:rsid w:val="004B3E69"/>
    <w:rsid w:val="004B3F40"/>
    <w:rsid w:val="004B49E6"/>
    <w:rsid w:val="004B4B39"/>
    <w:rsid w:val="004B4BEB"/>
    <w:rsid w:val="004B4D69"/>
    <w:rsid w:val="004B4E37"/>
    <w:rsid w:val="004B4F45"/>
    <w:rsid w:val="004B55F9"/>
    <w:rsid w:val="004B56FA"/>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073"/>
    <w:rsid w:val="005033AB"/>
    <w:rsid w:val="00503518"/>
    <w:rsid w:val="00503725"/>
    <w:rsid w:val="0050395F"/>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544"/>
    <w:rsid w:val="00566608"/>
    <w:rsid w:val="00566707"/>
    <w:rsid w:val="00566C83"/>
    <w:rsid w:val="00566DA8"/>
    <w:rsid w:val="00566DC4"/>
    <w:rsid w:val="00566E5B"/>
    <w:rsid w:val="00567086"/>
    <w:rsid w:val="00567D20"/>
    <w:rsid w:val="00567DA3"/>
    <w:rsid w:val="00567F6B"/>
    <w:rsid w:val="005700FE"/>
    <w:rsid w:val="00570150"/>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82B"/>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64B"/>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6A"/>
    <w:rsid w:val="005F27BF"/>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A8A"/>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0B"/>
    <w:rsid w:val="00653083"/>
    <w:rsid w:val="0065313E"/>
    <w:rsid w:val="006533C3"/>
    <w:rsid w:val="00653EBB"/>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8A0"/>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F56"/>
    <w:rsid w:val="006C31AC"/>
    <w:rsid w:val="006C323E"/>
    <w:rsid w:val="006C32D5"/>
    <w:rsid w:val="006C34FB"/>
    <w:rsid w:val="006C361F"/>
    <w:rsid w:val="006C39A8"/>
    <w:rsid w:val="006C3AD8"/>
    <w:rsid w:val="006C3C6D"/>
    <w:rsid w:val="006C3E82"/>
    <w:rsid w:val="006C3EB4"/>
    <w:rsid w:val="006C4516"/>
    <w:rsid w:val="006C455E"/>
    <w:rsid w:val="006C4617"/>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B3F"/>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C47"/>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774"/>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562"/>
    <w:rsid w:val="00774889"/>
    <w:rsid w:val="00774DA5"/>
    <w:rsid w:val="00774FF5"/>
    <w:rsid w:val="007750B3"/>
    <w:rsid w:val="00775125"/>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5F1"/>
    <w:rsid w:val="007C2978"/>
    <w:rsid w:val="007C3598"/>
    <w:rsid w:val="007C39EB"/>
    <w:rsid w:val="007C3B80"/>
    <w:rsid w:val="007C3D1C"/>
    <w:rsid w:val="007C3FA8"/>
    <w:rsid w:val="007C4850"/>
    <w:rsid w:val="007C5675"/>
    <w:rsid w:val="007C5764"/>
    <w:rsid w:val="007C6201"/>
    <w:rsid w:val="007C6225"/>
    <w:rsid w:val="007C62B3"/>
    <w:rsid w:val="007C674F"/>
    <w:rsid w:val="007C68DA"/>
    <w:rsid w:val="007C781A"/>
    <w:rsid w:val="007C7CEE"/>
    <w:rsid w:val="007D0124"/>
    <w:rsid w:val="007D043D"/>
    <w:rsid w:val="007D0579"/>
    <w:rsid w:val="007D05A2"/>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4D2D"/>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BC8"/>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C91"/>
    <w:rsid w:val="0086404C"/>
    <w:rsid w:val="00864090"/>
    <w:rsid w:val="0086440E"/>
    <w:rsid w:val="00864440"/>
    <w:rsid w:val="0086469D"/>
    <w:rsid w:val="00864B4A"/>
    <w:rsid w:val="00864D76"/>
    <w:rsid w:val="008650FC"/>
    <w:rsid w:val="00865121"/>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977E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B7DC0"/>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B4E"/>
    <w:rsid w:val="008D0B85"/>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2FC"/>
    <w:rsid w:val="008E661E"/>
    <w:rsid w:val="008E6A05"/>
    <w:rsid w:val="008E73FA"/>
    <w:rsid w:val="008E7663"/>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6EA2"/>
    <w:rsid w:val="0091716D"/>
    <w:rsid w:val="00917180"/>
    <w:rsid w:val="0091743F"/>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439"/>
    <w:rsid w:val="00A055B4"/>
    <w:rsid w:val="00A05648"/>
    <w:rsid w:val="00A05686"/>
    <w:rsid w:val="00A05737"/>
    <w:rsid w:val="00A05973"/>
    <w:rsid w:val="00A05CE2"/>
    <w:rsid w:val="00A06119"/>
    <w:rsid w:val="00A065ED"/>
    <w:rsid w:val="00A0667A"/>
    <w:rsid w:val="00A0681C"/>
    <w:rsid w:val="00A07066"/>
    <w:rsid w:val="00A07103"/>
    <w:rsid w:val="00A07286"/>
    <w:rsid w:val="00A07A48"/>
    <w:rsid w:val="00A100CF"/>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3F68"/>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BB3"/>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DB4"/>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2F9"/>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3AC"/>
    <w:rsid w:val="00AF25D5"/>
    <w:rsid w:val="00AF2812"/>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6C"/>
    <w:rsid w:val="00BD0C9F"/>
    <w:rsid w:val="00BD0E0D"/>
    <w:rsid w:val="00BD15E8"/>
    <w:rsid w:val="00BD1B8C"/>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5E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8FC"/>
    <w:rsid w:val="00C849EB"/>
    <w:rsid w:val="00C84A0A"/>
    <w:rsid w:val="00C8530B"/>
    <w:rsid w:val="00C8535E"/>
    <w:rsid w:val="00C86144"/>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433D"/>
    <w:rsid w:val="00CD49BB"/>
    <w:rsid w:val="00CD49E8"/>
    <w:rsid w:val="00CD49F9"/>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ABE"/>
    <w:rsid w:val="00CF0C2E"/>
    <w:rsid w:val="00CF0D8B"/>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4DB"/>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7B1"/>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C2"/>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2EA"/>
    <w:rsid w:val="00DD23A0"/>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0C7"/>
    <w:rsid w:val="00ED6B84"/>
    <w:rsid w:val="00ED71C5"/>
    <w:rsid w:val="00ED7409"/>
    <w:rsid w:val="00ED74FC"/>
    <w:rsid w:val="00ED757D"/>
    <w:rsid w:val="00ED76F5"/>
    <w:rsid w:val="00EE0201"/>
    <w:rsid w:val="00EE0965"/>
    <w:rsid w:val="00EE09CC"/>
    <w:rsid w:val="00EE0A15"/>
    <w:rsid w:val="00EE0A4B"/>
    <w:rsid w:val="00EE0AD8"/>
    <w:rsid w:val="00EE0EF8"/>
    <w:rsid w:val="00EE10C2"/>
    <w:rsid w:val="00EE123E"/>
    <w:rsid w:val="00EE1491"/>
    <w:rsid w:val="00EE16FA"/>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ABC"/>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773"/>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a"/>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46"/>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3B008-3C54-4B97-92F9-DF3D0C5E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1820</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3</cp:revision>
  <cp:lastPrinted>2015-04-01T01:56:00Z</cp:lastPrinted>
  <dcterms:created xsi:type="dcterms:W3CDTF">2019-03-29T01:57:00Z</dcterms:created>
  <dcterms:modified xsi:type="dcterms:W3CDTF">2019-03-29T07:36:00Z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